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2FB27" w14:textId="5239F6FD" w:rsidR="007D5CA0" w:rsidRPr="004875A7" w:rsidRDefault="008E3902" w:rsidP="00692791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ascii="Arial" w:hAnsi="Arial" w:cs="Arial"/>
          <w:szCs w:val="28"/>
        </w:rPr>
      </w:pPr>
      <w:r w:rsidRPr="004875A7">
        <w:rPr>
          <w:rFonts w:ascii="Arial" w:hAnsi="Arial" w:cs="Arial"/>
          <w:szCs w:val="28"/>
        </w:rPr>
        <w:t>PROCESSO ADMINISTRATIVO Nº ___/202</w:t>
      </w:r>
      <w:r w:rsidR="00020C9F">
        <w:rPr>
          <w:rFonts w:ascii="Arial" w:hAnsi="Arial" w:cs="Arial"/>
          <w:szCs w:val="28"/>
        </w:rPr>
        <w:t>5</w:t>
      </w:r>
      <w:bookmarkStart w:id="0" w:name="_GoBack"/>
      <w:bookmarkEnd w:id="0"/>
    </w:p>
    <w:p w14:paraId="24EA0B1E" w14:textId="77777777" w:rsidR="007D5CA0" w:rsidRPr="004875A7" w:rsidRDefault="007D5CA0" w:rsidP="00692791">
      <w:pPr>
        <w:pStyle w:val="Textbody"/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14:paraId="41B952CB" w14:textId="599FAEA2" w:rsidR="007D5CA0" w:rsidRPr="004875A7" w:rsidRDefault="007D5CA0" w:rsidP="00692791">
      <w:pPr>
        <w:pStyle w:val="Textbody"/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14:paraId="3E71ECFC" w14:textId="30F6A791" w:rsidR="007D5CA0" w:rsidRPr="004875A7" w:rsidRDefault="007D5CA0" w:rsidP="00692791">
      <w:pPr>
        <w:pStyle w:val="Textbody"/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14:paraId="1209347F" w14:textId="062FAE87" w:rsidR="00EC2F70" w:rsidRPr="004875A7" w:rsidRDefault="00EC2F70" w:rsidP="00692791">
      <w:pPr>
        <w:pStyle w:val="Textbody"/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14:paraId="6E4721F8" w14:textId="77777777" w:rsidR="00EC2F70" w:rsidRPr="004875A7" w:rsidRDefault="00EC2F70" w:rsidP="00692791">
      <w:pPr>
        <w:pStyle w:val="Textbody"/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14:paraId="550E8AA5" w14:textId="77777777" w:rsidR="007D5CA0" w:rsidRPr="004875A7" w:rsidRDefault="007D5CA0" w:rsidP="00692791">
      <w:pPr>
        <w:pStyle w:val="Textbody"/>
        <w:spacing w:after="0" w:line="360" w:lineRule="auto"/>
        <w:jc w:val="center"/>
        <w:rPr>
          <w:rFonts w:ascii="Arial" w:hAnsi="Arial" w:cs="Arial"/>
          <w:sz w:val="28"/>
          <w:szCs w:val="28"/>
        </w:rPr>
      </w:pPr>
    </w:p>
    <w:p w14:paraId="25C206F7" w14:textId="22181685" w:rsidR="00305E17" w:rsidRPr="004875A7" w:rsidRDefault="008E3902" w:rsidP="00305E17">
      <w:pPr>
        <w:spacing w:after="0" w:line="360" w:lineRule="auto"/>
        <w:jc w:val="center"/>
        <w:rPr>
          <w:rFonts w:ascii="Arial" w:hAnsi="Arial" w:cs="Arial"/>
        </w:rPr>
      </w:pPr>
      <w:r w:rsidRPr="004875A7">
        <w:rPr>
          <w:rFonts w:ascii="Arial" w:eastAsia="MS Mincho" w:hAnsi="Arial" w:cs="Arial"/>
          <w:b/>
          <w:bCs/>
          <w:sz w:val="28"/>
          <w:szCs w:val="28"/>
          <w:lang w:eastAsia="ar-SA"/>
        </w:rPr>
        <w:t xml:space="preserve">ESTUDO TÉCNICO PRELIMINAR (ETP) - </w:t>
      </w:r>
      <w:r w:rsidR="00305E17" w:rsidRPr="004875A7">
        <w:rPr>
          <w:rFonts w:ascii="Arial" w:eastAsia="MS Mincho" w:hAnsi="Arial" w:cs="Arial"/>
          <w:b/>
          <w:bCs/>
          <w:sz w:val="28"/>
          <w:szCs w:val="28"/>
          <w:lang w:eastAsia="ar-SA"/>
        </w:rPr>
        <w:t>PAVIMENTAÇÃO ESTRADA PERIMETRAL</w:t>
      </w:r>
    </w:p>
    <w:p w14:paraId="339D5497" w14:textId="4E657839" w:rsidR="007D5CA0" w:rsidRPr="004875A7" w:rsidRDefault="007D5CA0" w:rsidP="008E3902">
      <w:pPr>
        <w:pStyle w:val="Textbody"/>
        <w:tabs>
          <w:tab w:val="left" w:pos="800"/>
          <w:tab w:val="right" w:leader="dot" w:pos="9629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3A09F9DC" w14:textId="2BC33814" w:rsidR="00692791" w:rsidRPr="004875A7" w:rsidRDefault="00692791" w:rsidP="00692791">
      <w:pPr>
        <w:pStyle w:val="Textbody"/>
        <w:spacing w:before="120" w:after="200" w:line="360" w:lineRule="auto"/>
        <w:ind w:left="-567" w:right="-568"/>
        <w:jc w:val="center"/>
        <w:rPr>
          <w:rFonts w:ascii="Arial" w:hAnsi="Arial" w:cs="Arial"/>
          <w:sz w:val="28"/>
          <w:szCs w:val="28"/>
        </w:rPr>
      </w:pPr>
    </w:p>
    <w:p w14:paraId="7B4B11DB" w14:textId="09F9006A" w:rsidR="00692791" w:rsidRPr="004875A7" w:rsidRDefault="00692791" w:rsidP="00692791">
      <w:pPr>
        <w:pStyle w:val="Textbody"/>
        <w:spacing w:before="120" w:after="200" w:line="360" w:lineRule="auto"/>
        <w:ind w:left="-567" w:right="-568"/>
        <w:jc w:val="center"/>
        <w:rPr>
          <w:rFonts w:ascii="Arial" w:hAnsi="Arial" w:cs="Arial"/>
          <w:sz w:val="28"/>
          <w:szCs w:val="28"/>
        </w:rPr>
      </w:pPr>
    </w:p>
    <w:p w14:paraId="30918DBE" w14:textId="5AF78471" w:rsidR="00692791" w:rsidRPr="004875A7" w:rsidRDefault="00692791" w:rsidP="00692791">
      <w:pPr>
        <w:pStyle w:val="Textbody"/>
        <w:spacing w:before="120" w:after="200" w:line="360" w:lineRule="auto"/>
        <w:ind w:left="-567" w:right="-568"/>
        <w:jc w:val="center"/>
        <w:rPr>
          <w:rFonts w:ascii="Arial" w:hAnsi="Arial" w:cs="Arial"/>
          <w:sz w:val="28"/>
          <w:szCs w:val="28"/>
        </w:rPr>
      </w:pPr>
    </w:p>
    <w:p w14:paraId="5EEB9AD7" w14:textId="77777777" w:rsidR="00692791" w:rsidRPr="004875A7" w:rsidRDefault="00692791" w:rsidP="00692791">
      <w:pPr>
        <w:pStyle w:val="Textbody"/>
        <w:spacing w:before="120" w:after="200" w:line="360" w:lineRule="auto"/>
        <w:ind w:left="-567" w:right="-568"/>
        <w:jc w:val="center"/>
        <w:rPr>
          <w:rFonts w:ascii="Arial" w:hAnsi="Arial" w:cs="Arial"/>
          <w:sz w:val="28"/>
          <w:szCs w:val="28"/>
        </w:rPr>
      </w:pPr>
    </w:p>
    <w:p w14:paraId="5057EAD3" w14:textId="7FEE2B72" w:rsidR="00692791" w:rsidRPr="004875A7" w:rsidRDefault="008E3902" w:rsidP="00692791">
      <w:pPr>
        <w:pStyle w:val="Cabealho"/>
        <w:spacing w:line="360" w:lineRule="auto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b/>
          <w:bCs/>
          <w:sz w:val="24"/>
          <w:szCs w:val="24"/>
        </w:rPr>
        <w:t xml:space="preserve">ÁREA REQUISITANTE: </w:t>
      </w:r>
      <w:r w:rsidR="00CC3A4A" w:rsidRPr="004875A7">
        <w:rPr>
          <w:rFonts w:ascii="Arial" w:hAnsi="Arial" w:cs="Arial"/>
          <w:sz w:val="24"/>
          <w:szCs w:val="24"/>
        </w:rPr>
        <w:t>DIVISÃO DE OBRAS E SERVIÇOS URBANOS</w:t>
      </w:r>
    </w:p>
    <w:p w14:paraId="1A9BEA1F" w14:textId="088ECB70" w:rsidR="00692791" w:rsidRPr="004875A7" w:rsidRDefault="008E3902" w:rsidP="00692791">
      <w:pPr>
        <w:pStyle w:val="Cabealho"/>
        <w:spacing w:line="360" w:lineRule="auto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b/>
          <w:sz w:val="24"/>
          <w:szCs w:val="24"/>
        </w:rPr>
        <w:t>RESPONSÁVEL:</w:t>
      </w:r>
      <w:r w:rsidRPr="004875A7">
        <w:rPr>
          <w:rFonts w:ascii="Arial" w:hAnsi="Arial" w:cs="Arial"/>
          <w:sz w:val="24"/>
          <w:szCs w:val="24"/>
        </w:rPr>
        <w:t xml:space="preserve"> </w:t>
      </w:r>
      <w:r w:rsidR="00CC3A4A" w:rsidRPr="004875A7">
        <w:rPr>
          <w:rFonts w:ascii="Arial" w:hAnsi="Arial" w:cs="Arial"/>
          <w:sz w:val="24"/>
          <w:szCs w:val="24"/>
        </w:rPr>
        <w:t>RAFAEL DIEGO PERES</w:t>
      </w:r>
    </w:p>
    <w:p w14:paraId="32DA0D7B" w14:textId="77777777" w:rsidR="007D5CA0" w:rsidRPr="004875A7" w:rsidRDefault="007D5CA0" w:rsidP="00692791">
      <w:pPr>
        <w:pStyle w:val="Textbody"/>
        <w:spacing w:after="0" w:line="360" w:lineRule="auto"/>
        <w:jc w:val="right"/>
        <w:rPr>
          <w:rFonts w:ascii="Arial" w:hAnsi="Arial" w:cs="Arial"/>
        </w:rPr>
      </w:pPr>
    </w:p>
    <w:p w14:paraId="4995B533" w14:textId="39AA5703" w:rsidR="00EC2F70" w:rsidRPr="004875A7" w:rsidRDefault="00EC2F70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24875A05" w14:textId="77777777" w:rsidR="00EC2F70" w:rsidRPr="004875A7" w:rsidRDefault="00EC2F70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4C1A4F78" w14:textId="286791A7" w:rsidR="00EC2F70" w:rsidRPr="004875A7" w:rsidRDefault="00EC2F70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3FF126B5" w14:textId="295396E7" w:rsidR="00EC2F70" w:rsidRPr="004875A7" w:rsidRDefault="00EC2F70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06D0E3DA" w14:textId="16C1E40F" w:rsidR="00D52C79" w:rsidRPr="004875A7" w:rsidRDefault="00D52C79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2756E054" w14:textId="4AE8B7ED" w:rsidR="00D52C79" w:rsidRPr="004875A7" w:rsidRDefault="00D52C79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7B534346" w14:textId="77777777" w:rsidR="00D52C79" w:rsidRPr="004875A7" w:rsidRDefault="00D52C79" w:rsidP="00692791">
      <w:pPr>
        <w:pStyle w:val="Textbody"/>
        <w:spacing w:after="0" w:line="360" w:lineRule="auto"/>
        <w:jc w:val="center"/>
        <w:rPr>
          <w:rFonts w:ascii="Arial" w:hAnsi="Arial" w:cs="Arial"/>
        </w:rPr>
      </w:pPr>
    </w:p>
    <w:p w14:paraId="308394D2" w14:textId="2899D387" w:rsidR="00243344" w:rsidRPr="004875A7" w:rsidRDefault="008E3902" w:rsidP="00692791">
      <w:pPr>
        <w:pStyle w:val="Textbody"/>
        <w:spacing w:before="120" w:after="200" w:line="360" w:lineRule="auto"/>
        <w:jc w:val="center"/>
        <w:rPr>
          <w:rFonts w:ascii="Arial" w:hAnsi="Arial" w:cs="Arial"/>
        </w:rPr>
      </w:pPr>
      <w:r w:rsidRPr="004875A7">
        <w:rPr>
          <w:rFonts w:ascii="Arial" w:hAnsi="Arial" w:cs="Arial"/>
        </w:rPr>
        <w:t xml:space="preserve">ESPERANÇA NOVA, </w:t>
      </w:r>
      <w:r w:rsidR="00F6434B" w:rsidRPr="004875A7">
        <w:rPr>
          <w:rFonts w:ascii="Arial" w:hAnsi="Arial" w:cs="Arial"/>
        </w:rPr>
        <w:t>29</w:t>
      </w:r>
      <w:r w:rsidRPr="004875A7">
        <w:rPr>
          <w:rFonts w:ascii="Arial" w:hAnsi="Arial" w:cs="Arial"/>
        </w:rPr>
        <w:t xml:space="preserve"> DE </w:t>
      </w:r>
      <w:r w:rsidR="00F6434B" w:rsidRPr="004875A7">
        <w:rPr>
          <w:rFonts w:ascii="Arial" w:hAnsi="Arial" w:cs="Arial"/>
        </w:rPr>
        <w:t>MAIO</w:t>
      </w:r>
      <w:r w:rsidRPr="004875A7">
        <w:rPr>
          <w:rFonts w:ascii="Arial" w:hAnsi="Arial" w:cs="Arial"/>
        </w:rPr>
        <w:t xml:space="preserve"> DE 202</w:t>
      </w:r>
      <w:r w:rsidR="00F6434B" w:rsidRPr="004875A7">
        <w:rPr>
          <w:rFonts w:ascii="Arial" w:hAnsi="Arial" w:cs="Arial"/>
        </w:rPr>
        <w:t>5</w:t>
      </w:r>
      <w:r w:rsidRPr="004875A7">
        <w:rPr>
          <w:rFonts w:ascii="Arial" w:hAnsi="Arial" w:cs="Arial"/>
        </w:rPr>
        <w:t>.</w:t>
      </w:r>
      <w:r w:rsidR="00243344" w:rsidRPr="004875A7">
        <w:rPr>
          <w:rFonts w:ascii="Arial" w:hAnsi="Arial" w:cs="Arial"/>
        </w:rPr>
        <w:br w:type="page"/>
      </w:r>
    </w:p>
    <w:p w14:paraId="7ED760D4" w14:textId="35C4DC72" w:rsidR="00EC2F70" w:rsidRPr="004875A7" w:rsidRDefault="000B3F02" w:rsidP="000B3F02">
      <w:pPr>
        <w:pStyle w:val="TTULOPRIMRIO"/>
      </w:pPr>
      <w:r w:rsidRPr="004875A7">
        <w:lastRenderedPageBreak/>
        <w:t>INTRODUÇÃO</w:t>
      </w:r>
    </w:p>
    <w:p w14:paraId="59EC005E" w14:textId="77777777" w:rsidR="000B3F02" w:rsidRPr="004875A7" w:rsidRDefault="000B3F02" w:rsidP="000B3F02">
      <w:pPr>
        <w:pStyle w:val="TTULOSECUNDRIO"/>
      </w:pPr>
    </w:p>
    <w:p w14:paraId="5A4C95D9" w14:textId="7CC07863" w:rsidR="00C12C1C" w:rsidRPr="004875A7" w:rsidRDefault="00C12C1C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As contratações governamentais produzem significativ</w:t>
      </w:r>
      <w:r w:rsidR="004157D0" w:rsidRPr="004875A7">
        <w:rPr>
          <w:rFonts w:ascii="Arial" w:hAnsi="Arial" w:cs="Arial"/>
          <w:sz w:val="24"/>
          <w:szCs w:val="24"/>
        </w:rPr>
        <w:t>o</w:t>
      </w:r>
      <w:r w:rsidRPr="004875A7">
        <w:rPr>
          <w:rFonts w:ascii="Arial" w:hAnsi="Arial" w:cs="Arial"/>
          <w:sz w:val="24"/>
          <w:szCs w:val="24"/>
        </w:rPr>
        <w:t xml:space="preserve"> impacto na atividade econômica, tendo em vista o volume de recursos envolvidos, os quais, em grande parte, são instrumentos de realização de políticas públicas.</w:t>
      </w:r>
    </w:p>
    <w:p w14:paraId="471D8092" w14:textId="6D8EC071" w:rsidR="00C12C1C" w:rsidRPr="004875A7" w:rsidRDefault="00C12C1C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Neste sentido, um planejamento bem elaborado propicia contratações potencialmente mais eficientes, </w:t>
      </w:r>
      <w:r w:rsidR="00427372" w:rsidRPr="004875A7">
        <w:rPr>
          <w:rFonts w:ascii="Arial" w:hAnsi="Arial" w:cs="Arial"/>
          <w:sz w:val="24"/>
          <w:szCs w:val="24"/>
        </w:rPr>
        <w:t>tendo em vista</w:t>
      </w:r>
      <w:r w:rsidRPr="004875A7">
        <w:rPr>
          <w:rFonts w:ascii="Arial" w:hAnsi="Arial" w:cs="Arial"/>
          <w:sz w:val="24"/>
          <w:szCs w:val="24"/>
        </w:rPr>
        <w:t xml:space="preserve"> que a realização de estudos previamente delineados conduz ao conhecimento de novas modelagens/metodologias ofertadas pelo mercado, resulta</w:t>
      </w:r>
      <w:r w:rsidR="00427372" w:rsidRPr="004875A7">
        <w:rPr>
          <w:rFonts w:ascii="Arial" w:hAnsi="Arial" w:cs="Arial"/>
          <w:sz w:val="24"/>
          <w:szCs w:val="24"/>
        </w:rPr>
        <w:t>n</w:t>
      </w:r>
      <w:r w:rsidRPr="004875A7">
        <w:rPr>
          <w:rFonts w:ascii="Arial" w:hAnsi="Arial" w:cs="Arial"/>
          <w:sz w:val="24"/>
          <w:szCs w:val="24"/>
        </w:rPr>
        <w:t xml:space="preserve">do </w:t>
      </w:r>
      <w:r w:rsidR="00E758DB" w:rsidRPr="004875A7">
        <w:rPr>
          <w:rFonts w:ascii="Arial" w:hAnsi="Arial" w:cs="Arial"/>
          <w:sz w:val="24"/>
          <w:szCs w:val="24"/>
        </w:rPr>
        <w:t xml:space="preserve">na melhor destinação </w:t>
      </w:r>
      <w:r w:rsidRPr="004875A7">
        <w:rPr>
          <w:rFonts w:ascii="Arial" w:hAnsi="Arial" w:cs="Arial"/>
          <w:sz w:val="24"/>
          <w:szCs w:val="24"/>
        </w:rPr>
        <w:t>dos recursos públicos.</w:t>
      </w:r>
    </w:p>
    <w:p w14:paraId="5AE692FB" w14:textId="46DDC9C0" w:rsidR="006F5C85" w:rsidRPr="004875A7" w:rsidRDefault="00C12C1C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presente documento apresenta o estudo</w:t>
      </w:r>
      <w:r w:rsidR="00803ED6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técnico</w:t>
      </w:r>
      <w:r w:rsidR="00803ED6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preliminar</w:t>
      </w:r>
      <w:r w:rsidR="00803ED6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que visa</w:t>
      </w:r>
      <w:r w:rsidR="00803ED6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assegurar a viabilidade técnica e econômica da contratação pretendida</w:t>
      </w:r>
      <w:r w:rsidR="00E758DB" w:rsidRPr="004875A7">
        <w:rPr>
          <w:rFonts w:ascii="Arial" w:hAnsi="Arial" w:cs="Arial"/>
          <w:sz w:val="24"/>
          <w:szCs w:val="24"/>
        </w:rPr>
        <w:t>,</w:t>
      </w:r>
      <w:r w:rsidRPr="004875A7">
        <w:rPr>
          <w:rFonts w:ascii="Arial" w:hAnsi="Arial" w:cs="Arial"/>
          <w:sz w:val="24"/>
          <w:szCs w:val="24"/>
        </w:rPr>
        <w:t xml:space="preserve"> e o levantamento dos elementos essenciais que servirão para compor</w:t>
      </w:r>
      <w:r w:rsidR="00E758DB" w:rsidRPr="004875A7">
        <w:rPr>
          <w:rFonts w:ascii="Arial" w:hAnsi="Arial" w:cs="Arial"/>
          <w:sz w:val="24"/>
          <w:szCs w:val="24"/>
        </w:rPr>
        <w:t xml:space="preserve"> este</w:t>
      </w:r>
      <w:r w:rsidRPr="004875A7">
        <w:rPr>
          <w:rFonts w:ascii="Arial" w:hAnsi="Arial" w:cs="Arial"/>
          <w:sz w:val="24"/>
          <w:szCs w:val="24"/>
        </w:rPr>
        <w:t xml:space="preserve"> Termo de Referência </w:t>
      </w:r>
      <w:r w:rsidR="00620D5F" w:rsidRPr="004875A7">
        <w:rPr>
          <w:rFonts w:ascii="Arial" w:hAnsi="Arial" w:cs="Arial"/>
          <w:sz w:val="24"/>
          <w:szCs w:val="24"/>
        </w:rPr>
        <w:t>e</w:t>
      </w:r>
      <w:r w:rsidRPr="004875A7">
        <w:rPr>
          <w:rFonts w:ascii="Arial" w:hAnsi="Arial" w:cs="Arial"/>
          <w:sz w:val="24"/>
          <w:szCs w:val="24"/>
        </w:rPr>
        <w:t xml:space="preserve"> </w:t>
      </w:r>
      <w:r w:rsidR="00E758DB" w:rsidRPr="004875A7">
        <w:rPr>
          <w:rFonts w:ascii="Arial" w:hAnsi="Arial" w:cs="Arial"/>
          <w:sz w:val="24"/>
          <w:szCs w:val="24"/>
        </w:rPr>
        <w:t xml:space="preserve">o </w:t>
      </w:r>
      <w:r w:rsidRPr="004875A7">
        <w:rPr>
          <w:rFonts w:ascii="Arial" w:hAnsi="Arial" w:cs="Arial"/>
          <w:sz w:val="24"/>
          <w:szCs w:val="24"/>
        </w:rPr>
        <w:t>Projeto Básico</w:t>
      </w:r>
      <w:r w:rsidR="006F5C85" w:rsidRPr="004875A7">
        <w:rPr>
          <w:rFonts w:ascii="Arial" w:hAnsi="Arial" w:cs="Arial"/>
          <w:sz w:val="24"/>
          <w:szCs w:val="24"/>
        </w:rPr>
        <w:t>.</w:t>
      </w:r>
    </w:p>
    <w:p w14:paraId="7779567F" w14:textId="334C8E5B" w:rsidR="000B62E8" w:rsidRPr="004875A7" w:rsidRDefault="000B62E8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bookmarkStart w:id="1" w:name="_Hlk199428842"/>
      <w:r w:rsidRPr="004875A7">
        <w:rPr>
          <w:rFonts w:ascii="Arial" w:hAnsi="Arial" w:cs="Arial"/>
          <w:sz w:val="24"/>
          <w:szCs w:val="24"/>
        </w:rPr>
        <w:t>O objetivo deste estudo é a análise técnica de viabilidade para a Contratação de empresa especializada na área de engenharia para fornecimento de material e mão de obra para execução de pavimentação asfáltica TST (Tratamento Superficial Triplo), camada de revestimento do pavimento constituída por três aplicações de ligante asfáltico, em uma extensão de 480,00m e com área total de 2.880,00m², incluindo, material, mão de obra, insumos, sinalização horizontal e vertical, na Estrada Perimetral no Município de Esperança Nova – PR.</w:t>
      </w:r>
      <w:bookmarkEnd w:id="1"/>
    </w:p>
    <w:p w14:paraId="3C7740F4" w14:textId="55715291" w:rsidR="00341F71" w:rsidRPr="004875A7" w:rsidRDefault="006F5C85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Outro objetivo é</w:t>
      </w:r>
      <w:r w:rsidR="00341F71" w:rsidRPr="004875A7">
        <w:rPr>
          <w:rFonts w:ascii="Arial" w:hAnsi="Arial" w:cs="Arial"/>
          <w:sz w:val="24"/>
          <w:szCs w:val="24"/>
        </w:rPr>
        <w:t xml:space="preserve"> munir a administração de elementos suficientes para a realização do processo licitatório, objetivando a contratação de empresa especializada e com expertise neste tipo de serviço.</w:t>
      </w:r>
    </w:p>
    <w:p w14:paraId="6A3D9FDD" w14:textId="09EC5FDB" w:rsidR="00341F71" w:rsidRPr="004875A7" w:rsidRDefault="00341F71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Visto a complexidade dos processos que envolvem contratações públicas, faz-se necessária a estrita observância do arcabouço normativo vigente destacado a seguir:</w:t>
      </w:r>
    </w:p>
    <w:p w14:paraId="592AD127" w14:textId="77777777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Lei nº 14.133, de 1º de abril de 2021, Lei de Licitações e Contratos Administrativos;</w:t>
      </w:r>
    </w:p>
    <w:p w14:paraId="4645B4DB" w14:textId="6B0EE76E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lastRenderedPageBreak/>
        <w:t>● Normas da ABNT e das legislações pertinentes para execução de todos os serviços aplicáveis na execução da obra, inclusive no que tange a qualidade dos materiais;</w:t>
      </w:r>
    </w:p>
    <w:p w14:paraId="40878833" w14:textId="3A254DF9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Lei nº 5.194, de 24 de dezembro 1966, que regula o exercício das profissões de Engenharia e dá outras providências;</w:t>
      </w:r>
    </w:p>
    <w:p w14:paraId="2C776851" w14:textId="11B017CB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Lei nº 12.378/2010 regula o exercício da Arquitetura e cria o Conselho de Arquitetura e Urbanismo do Brasil (CAU/BR) e das Unidades da Federação (CAU/UF);</w:t>
      </w:r>
    </w:p>
    <w:p w14:paraId="60A5C247" w14:textId="7A02870E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Lei n° 6.496, de 07 de dezembro de 1977, que institui a “Anotação de</w:t>
      </w:r>
      <w:r w:rsidR="00EC2F70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Responsabilidade Técnica” na prestação de serviços de Engenharia, autoriza a criação, pelo Conselho Federal de Engenharia, Arquitetura e Agronomia – CONFEA, de uma</w:t>
      </w:r>
      <w:r w:rsidR="008604D0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mútua de assistência profissional, e dá outras providências;</w:t>
      </w:r>
    </w:p>
    <w:p w14:paraId="3565E98A" w14:textId="1CCC75B7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Resolução nº 1.025 de 30/10/2009 do Conselho Federal de Engenharia, Arquitetura e</w:t>
      </w:r>
      <w:r w:rsidR="006F5C85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Agronomia – CONFEA e a Resolução 1.050, de 13/12/2013, que revoga o § 2° do art.</w:t>
      </w:r>
      <w:r w:rsidR="008604D0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28 e o art. 79 da Resolução nº 1.025 – CONFEA;</w:t>
      </w:r>
    </w:p>
    <w:p w14:paraId="15C0EBDA" w14:textId="77777777" w:rsidR="00341F71" w:rsidRPr="004875A7" w:rsidRDefault="00341F71" w:rsidP="00427372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CONSTITUIÇÃO da República Federativa do Brasil de 1988;</w:t>
      </w:r>
    </w:p>
    <w:p w14:paraId="7B724B16" w14:textId="77777777" w:rsidR="008604D0" w:rsidRPr="004875A7" w:rsidRDefault="008604D0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Entre os princípios previstos no art. 5º da Lei nº 14.133/2021 encontra-se o do planejamento.</w:t>
      </w:r>
    </w:p>
    <w:p w14:paraId="41CDE6C3" w14:textId="0DD1B527" w:rsidR="00C12C1C" w:rsidRPr="004875A7" w:rsidRDefault="008604D0" w:rsidP="00EC2F70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mesmo Diploma Legal prevê que a primeira etapa do planejamento é o estudo técnico</w:t>
      </w:r>
      <w:r w:rsidR="00EC2F70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preliminar – ETP. Com isso, cabe a esse estudo orientar a futura contratação.</w:t>
      </w:r>
    </w:p>
    <w:p w14:paraId="3053751C" w14:textId="6ACCA227" w:rsidR="006F5C85" w:rsidRPr="004875A7" w:rsidRDefault="006F5C85">
      <w:pPr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br w:type="page"/>
      </w:r>
    </w:p>
    <w:p w14:paraId="14258738" w14:textId="6260C371" w:rsidR="00EC2F70" w:rsidRPr="004875A7" w:rsidRDefault="00192877" w:rsidP="00A9042E">
      <w:pPr>
        <w:pStyle w:val="TTULOPRIMRIO"/>
        <w:numPr>
          <w:ilvl w:val="0"/>
          <w:numId w:val="10"/>
        </w:numPr>
        <w:shd w:val="clear" w:color="auto" w:fill="E7E6E6" w:themeFill="background2"/>
        <w:ind w:left="0" w:firstLine="0"/>
        <w:rPr>
          <w:lang w:eastAsia="pt-BR"/>
        </w:rPr>
      </w:pPr>
      <w:r w:rsidRPr="004875A7">
        <w:rPr>
          <w:lang w:eastAsia="pt-BR"/>
        </w:rPr>
        <w:lastRenderedPageBreak/>
        <w:t>DESCRIÇÃO DA NECESSIDADE</w:t>
      </w:r>
    </w:p>
    <w:p w14:paraId="3536BA7E" w14:textId="77777777" w:rsidR="00192877" w:rsidRPr="004875A7" w:rsidRDefault="00192877" w:rsidP="00192877">
      <w:pPr>
        <w:pStyle w:val="TTULOPRIMRIO"/>
        <w:rPr>
          <w:lang w:eastAsia="pt-BR"/>
        </w:rPr>
      </w:pPr>
    </w:p>
    <w:p w14:paraId="586C6589" w14:textId="4DEB5794" w:rsidR="00C12C1C" w:rsidRPr="004875A7" w:rsidRDefault="00C12C1C" w:rsidP="00EC2F7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Fundamentação: 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(inciso I do </w:t>
      </w:r>
      <w:r w:rsidR="00192877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§ 1º do 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18 da Lei 14.133/2021)</w:t>
      </w:r>
    </w:p>
    <w:p w14:paraId="553797B0" w14:textId="77777777" w:rsidR="00841E46" w:rsidRPr="004875A7" w:rsidRDefault="00841E46" w:rsidP="00EC2F70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4D3A0F3C" w14:textId="256F3E24" w:rsidR="00315F2A" w:rsidRPr="004875A7" w:rsidRDefault="00315F2A" w:rsidP="00315F2A">
      <w:pPr>
        <w:pStyle w:val="TTULOSECUNDRIO"/>
        <w:numPr>
          <w:ilvl w:val="1"/>
          <w:numId w:val="10"/>
        </w:numPr>
        <w:ind w:left="0" w:firstLine="0"/>
      </w:pPr>
      <w:r w:rsidRPr="004875A7">
        <w:t>JUSTIFICATIVA</w:t>
      </w:r>
    </w:p>
    <w:p w14:paraId="6136DA6B" w14:textId="77777777" w:rsidR="00315F2A" w:rsidRPr="004875A7" w:rsidRDefault="00315F2A" w:rsidP="005638BD">
      <w:pPr>
        <w:spacing w:after="0" w:line="360" w:lineRule="auto"/>
        <w:ind w:firstLine="851"/>
        <w:jc w:val="both"/>
        <w:rPr>
          <w:rFonts w:ascii="Arial" w:eastAsia="SimSun" w:hAnsi="Arial" w:cs="Arial"/>
          <w:kern w:val="3"/>
          <w:sz w:val="28"/>
          <w:szCs w:val="24"/>
          <w:lang w:eastAsia="zh-CN" w:bidi="hi-IN"/>
        </w:rPr>
      </w:pPr>
    </w:p>
    <w:p w14:paraId="6ACBD0DE" w14:textId="1FB2F4C5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 xml:space="preserve">Salienta-se que o presente estudo de viabilidade </w:t>
      </w:r>
      <w:r w:rsidR="00712CB6" w:rsidRPr="004875A7">
        <w:rPr>
          <w:rFonts w:ascii="Arial" w:hAnsi="Arial" w:cs="Arial"/>
          <w:color w:val="000000"/>
          <w:sz w:val="24"/>
        </w:rPr>
        <w:t>se baseia</w:t>
      </w:r>
      <w:r w:rsidRPr="004875A7">
        <w:rPr>
          <w:rFonts w:ascii="Arial" w:hAnsi="Arial" w:cs="Arial"/>
          <w:color w:val="000000"/>
          <w:sz w:val="24"/>
        </w:rPr>
        <w:t xml:space="preserve"> na necessidade do Município em trazer uma solução mais adequada em relação à infraestrutura viária do Município.</w:t>
      </w:r>
    </w:p>
    <w:p w14:paraId="2818D4C7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>O presente documento caracteriza a primeira etapa da fase de planejamento e apresenta os devidos estudos para a contratação de solução que atenderá à necessidade abaixo especificada:</w:t>
      </w:r>
    </w:p>
    <w:p w14:paraId="5BA7A125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 xml:space="preserve">Contratação de empresa especializada na área de engenharia para fornecimento de material e mão de obra para execução de pavimentação asfáltica em TST, com área total de </w:t>
      </w:r>
      <w:r w:rsidRPr="004875A7">
        <w:rPr>
          <w:rFonts w:ascii="Arial" w:hAnsi="Arial" w:cs="Arial"/>
          <w:bCs/>
          <w:sz w:val="24"/>
        </w:rPr>
        <w:t>2.880,00m²</w:t>
      </w:r>
      <w:r w:rsidRPr="004875A7">
        <w:rPr>
          <w:rFonts w:ascii="Arial" w:hAnsi="Arial" w:cs="Arial"/>
          <w:color w:val="000000"/>
          <w:sz w:val="24"/>
        </w:rPr>
        <w:t>.</w:t>
      </w:r>
    </w:p>
    <w:p w14:paraId="48DDF3E3" w14:textId="1F50A3BB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 xml:space="preserve">Ao buscar esta iniciativa, a Administração Municipal, visa promover a mobilidade, o crescimento econômico e a integração, atendendo assim ao interesse público, que deve se pautar sempre no </w:t>
      </w:r>
      <w:r w:rsidR="00C81FBE" w:rsidRPr="004875A7">
        <w:rPr>
          <w:rFonts w:ascii="Arial" w:hAnsi="Arial" w:cs="Arial"/>
          <w:color w:val="000000"/>
          <w:sz w:val="24"/>
        </w:rPr>
        <w:t>bem-estar</w:t>
      </w:r>
      <w:r w:rsidRPr="004875A7">
        <w:rPr>
          <w:rFonts w:ascii="Arial" w:hAnsi="Arial" w:cs="Arial"/>
          <w:color w:val="000000"/>
          <w:sz w:val="24"/>
        </w:rPr>
        <w:t xml:space="preserve"> e principalmente na segurança da população. A pavimentação irá proporcionar ainda a adequada trafegabilidade, contribuído para a melhoria na qualidade de vida, segurança dos pedestres e motoristas, segurança dos alunos usuários do transporte escolar, </w:t>
      </w:r>
      <w:r w:rsidR="00530923" w:rsidRPr="004875A7">
        <w:rPr>
          <w:rFonts w:ascii="Arial" w:hAnsi="Arial" w:cs="Arial"/>
          <w:color w:val="000000"/>
          <w:sz w:val="24"/>
        </w:rPr>
        <w:t xml:space="preserve">e </w:t>
      </w:r>
      <w:r w:rsidRPr="004875A7">
        <w:rPr>
          <w:rFonts w:ascii="Arial" w:hAnsi="Arial" w:cs="Arial"/>
          <w:color w:val="000000"/>
          <w:sz w:val="24"/>
        </w:rPr>
        <w:t>agilidade no transporte de cargas e passageiros.</w:t>
      </w:r>
    </w:p>
    <w:p w14:paraId="03B086A9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</w:p>
    <w:p w14:paraId="262AB732" w14:textId="39B8F310" w:rsidR="005638BD" w:rsidRPr="004875A7" w:rsidRDefault="005638BD" w:rsidP="005638BD">
      <w:pPr>
        <w:pStyle w:val="TTULOSECUNDRIO"/>
        <w:numPr>
          <w:ilvl w:val="1"/>
          <w:numId w:val="10"/>
        </w:numPr>
        <w:ind w:left="0" w:firstLine="0"/>
      </w:pPr>
      <w:r w:rsidRPr="004875A7">
        <w:t>DO MUNICÍPIO DE ESPERANÇA NOVA</w:t>
      </w:r>
    </w:p>
    <w:p w14:paraId="0751744C" w14:textId="77777777" w:rsidR="0008644A" w:rsidRPr="004875A7" w:rsidRDefault="0008644A" w:rsidP="0008644A">
      <w:pPr>
        <w:pStyle w:val="TTULOSECUNDRIO"/>
        <w:jc w:val="left"/>
      </w:pPr>
    </w:p>
    <w:p w14:paraId="4FC2BCAC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>O Município de Esperança Nova possui, conforme estimativa do IBGE/2020, 1.849 pessoas (um mil e oitocentos e quarenta e nove) habitantes, e está localizado no noroeste do paraná, onde também é um dos menores da região em relação a população, mas tendo uma Área da unidade territorial [2022] de 141,286 km², sendo a grande porção deste território área rural tendo assim muitas estradas e uma boa parte da população moram nas vias rurais.</w:t>
      </w:r>
    </w:p>
    <w:p w14:paraId="605BB23D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lastRenderedPageBreak/>
        <w:t xml:space="preserve">Outro dado importante é em relação ao número de alunos e escolas localizadas no perímetro rural. São 02 (duas) as unidades escolares localizadas no município, recebendo em média mais de 78 alunos no total municipal e estadual, que se deslocam de suas casas até essas unidades escolares. </w:t>
      </w:r>
    </w:p>
    <w:p w14:paraId="38D1C645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>Necessitando, para isso, de estradas que atendam as mínimas condições de trafegabilidade e segurança a esses alunos e demais usuários.</w:t>
      </w:r>
    </w:p>
    <w:p w14:paraId="62B0256C" w14:textId="77777777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>Das principais situações que afetam as estradas rurais e ações realizadas pelo Município:</w:t>
      </w:r>
    </w:p>
    <w:p w14:paraId="69F41584" w14:textId="4A8A2D98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 xml:space="preserve">● Problemas causados pelo excesso de chuvas, são os atoleiros, que surgem devido </w:t>
      </w:r>
      <w:r w:rsidR="00BC793A" w:rsidRPr="004875A7">
        <w:rPr>
          <w:rFonts w:ascii="Arial" w:hAnsi="Arial" w:cs="Arial"/>
          <w:color w:val="000000"/>
          <w:sz w:val="24"/>
        </w:rPr>
        <w:t xml:space="preserve">à </w:t>
      </w:r>
      <w:r w:rsidRPr="004875A7">
        <w:rPr>
          <w:rFonts w:ascii="Arial" w:hAnsi="Arial" w:cs="Arial"/>
          <w:color w:val="000000"/>
          <w:sz w:val="24"/>
        </w:rPr>
        <w:t>grande umidade do solo nessas estradas.</w:t>
      </w:r>
    </w:p>
    <w:p w14:paraId="53EA57C5" w14:textId="3203F7F6" w:rsidR="005638BD" w:rsidRPr="004875A7" w:rsidRDefault="005638BD" w:rsidP="005638BD">
      <w:pPr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</w:rPr>
      </w:pPr>
      <w:r w:rsidRPr="004875A7">
        <w:rPr>
          <w:rFonts w:ascii="Arial" w:hAnsi="Arial" w:cs="Arial"/>
          <w:color w:val="000000"/>
          <w:sz w:val="24"/>
        </w:rPr>
        <w:t>Buscando recuperar e dar condições de acesso a todas as vias</w:t>
      </w:r>
      <w:r w:rsidR="00BC793A" w:rsidRPr="004875A7">
        <w:rPr>
          <w:rFonts w:ascii="Arial" w:hAnsi="Arial" w:cs="Arial"/>
          <w:color w:val="000000"/>
          <w:sz w:val="24"/>
        </w:rPr>
        <w:t>,</w:t>
      </w:r>
      <w:r w:rsidRPr="004875A7">
        <w:rPr>
          <w:rFonts w:ascii="Arial" w:hAnsi="Arial" w:cs="Arial"/>
          <w:color w:val="000000"/>
          <w:sz w:val="24"/>
        </w:rPr>
        <w:t xml:space="preserve"> o Município está constantemente trabalhando na manutenção destas, com pessoal e equipamentos próprios e terceirizados.</w:t>
      </w:r>
    </w:p>
    <w:p w14:paraId="02FEAFE3" w14:textId="77777777" w:rsidR="007C42A6" w:rsidRPr="004875A7" w:rsidRDefault="007C42A6" w:rsidP="00315F2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8EEC590" w14:textId="05DA376A" w:rsidR="00315F2A" w:rsidRPr="004875A7" w:rsidRDefault="00315F2A" w:rsidP="00315F2A">
      <w:pPr>
        <w:pStyle w:val="TTULOSECUNDRIO"/>
        <w:numPr>
          <w:ilvl w:val="2"/>
          <w:numId w:val="10"/>
        </w:numPr>
        <w:ind w:left="0" w:firstLine="0"/>
        <w:jc w:val="left"/>
      </w:pPr>
      <w:r w:rsidRPr="004875A7">
        <w:t>Localização</w:t>
      </w:r>
    </w:p>
    <w:p w14:paraId="1A1D3BFA" w14:textId="77777777" w:rsidR="00315F2A" w:rsidRPr="004875A7" w:rsidRDefault="00315F2A" w:rsidP="00315F2A">
      <w:pPr>
        <w:pStyle w:val="TTULOSECUNDRIO"/>
        <w:jc w:val="left"/>
      </w:pPr>
    </w:p>
    <w:p w14:paraId="056D4E24" w14:textId="0286BD71" w:rsidR="00315F2A" w:rsidRPr="004875A7" w:rsidRDefault="00CF7841" w:rsidP="00315F2A">
      <w:pPr>
        <w:pStyle w:val="Ttulo1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eastAsia="SimSun" w:hAnsi="Arial" w:cs="Arial"/>
          <w:b w:val="0"/>
          <w:bCs w:val="0"/>
          <w:kern w:val="3"/>
          <w:sz w:val="24"/>
          <w:szCs w:val="24"/>
          <w:lang w:eastAsia="zh-CN" w:bidi="hi-IN"/>
        </w:rPr>
      </w:pPr>
      <w:r w:rsidRPr="004875A7">
        <w:rPr>
          <w:rFonts w:ascii="Arial" w:eastAsia="SimSun" w:hAnsi="Arial" w:cs="Arial"/>
          <w:b w:val="0"/>
          <w:bCs w:val="0"/>
          <w:kern w:val="3"/>
          <w:sz w:val="24"/>
          <w:szCs w:val="24"/>
          <w:lang w:eastAsia="zh-CN" w:bidi="hi-IN"/>
        </w:rPr>
        <w:t xml:space="preserve">Estrada </w:t>
      </w:r>
      <w:r w:rsidR="001E736C" w:rsidRPr="004875A7">
        <w:rPr>
          <w:rFonts w:ascii="Arial" w:eastAsia="SimSun" w:hAnsi="Arial" w:cs="Arial"/>
          <w:b w:val="0"/>
          <w:bCs w:val="0"/>
          <w:kern w:val="3"/>
          <w:sz w:val="24"/>
          <w:szCs w:val="24"/>
          <w:lang w:eastAsia="zh-CN" w:bidi="hi-IN"/>
        </w:rPr>
        <w:t>perimetral</w:t>
      </w:r>
    </w:p>
    <w:p w14:paraId="061E44A3" w14:textId="77777777" w:rsidR="001E736C" w:rsidRPr="004875A7" w:rsidRDefault="001E736C" w:rsidP="00315F2A">
      <w:pPr>
        <w:pStyle w:val="Ttulo1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eastAsia="SimSun" w:hAnsi="Arial" w:cs="Arial"/>
          <w:b w:val="0"/>
          <w:bCs w:val="0"/>
          <w:kern w:val="3"/>
          <w:sz w:val="24"/>
          <w:szCs w:val="24"/>
          <w:lang w:eastAsia="zh-CN" w:bidi="hi-IN"/>
        </w:rPr>
      </w:pPr>
    </w:p>
    <w:tbl>
      <w:tblPr>
        <w:tblW w:w="8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3"/>
        <w:gridCol w:w="2123"/>
        <w:gridCol w:w="2270"/>
        <w:gridCol w:w="1978"/>
      </w:tblGrid>
      <w:tr w:rsidR="00CD5737" w:rsidRPr="004875A7" w14:paraId="090E3540" w14:textId="77777777" w:rsidTr="00803ED6">
        <w:trPr>
          <w:jc w:val="center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73083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875A7">
              <w:rPr>
                <w:rFonts w:ascii="Arial" w:hAnsi="Arial" w:cs="Arial"/>
                <w:color w:val="000000"/>
              </w:rPr>
              <w:t>TRECHO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CC824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875A7">
              <w:rPr>
                <w:rFonts w:ascii="Arial" w:hAnsi="Arial" w:cs="Arial"/>
                <w:color w:val="000000"/>
              </w:rPr>
              <w:t>COORDENADA INICIAL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6C98C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875A7">
              <w:rPr>
                <w:rFonts w:ascii="Arial" w:hAnsi="Arial" w:cs="Arial"/>
                <w:color w:val="000000"/>
              </w:rPr>
              <w:t>COORDENADA FINAL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EC9BD" w14:textId="523BD79D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  <w:color w:val="000000"/>
              </w:rPr>
            </w:pPr>
            <w:r w:rsidRPr="004875A7">
              <w:rPr>
                <w:rFonts w:ascii="Arial" w:hAnsi="Arial" w:cs="Arial"/>
                <w:color w:val="000000"/>
              </w:rPr>
              <w:t xml:space="preserve">EXTENSÃO                   </w:t>
            </w:r>
            <w:proofErr w:type="gramStart"/>
            <w:r w:rsidRPr="004875A7">
              <w:rPr>
                <w:rFonts w:ascii="Arial" w:hAnsi="Arial" w:cs="Arial"/>
                <w:color w:val="000000"/>
              </w:rPr>
              <w:t xml:space="preserve">   (</w:t>
            </w:r>
            <w:proofErr w:type="gramEnd"/>
            <w:r w:rsidRPr="004875A7">
              <w:rPr>
                <w:rFonts w:ascii="Arial" w:hAnsi="Arial" w:cs="Arial"/>
                <w:color w:val="000000"/>
              </w:rPr>
              <w:t>METROS)</w:t>
            </w:r>
          </w:p>
        </w:tc>
      </w:tr>
      <w:tr w:rsidR="00CD5737" w:rsidRPr="004875A7" w14:paraId="768AA609" w14:textId="77777777" w:rsidTr="00803ED6">
        <w:trPr>
          <w:jc w:val="center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D86B6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</w:rPr>
            </w:pPr>
            <w:r w:rsidRPr="004875A7">
              <w:rPr>
                <w:rFonts w:ascii="Arial" w:hAnsi="Arial" w:cs="Arial"/>
              </w:rPr>
              <w:t>Trecho 01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598E8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875A7">
              <w:rPr>
                <w:rFonts w:ascii="Arial" w:hAnsi="Arial" w:cs="Arial"/>
                <w:bCs/>
              </w:rPr>
              <w:t>213723.00 m E / 7373158.00 m S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B87DD3E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875A7">
              <w:rPr>
                <w:rFonts w:ascii="Arial" w:hAnsi="Arial" w:cs="Arial"/>
                <w:bCs/>
              </w:rPr>
              <w:t>214061.00 m E / 7372818.00 m S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541C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  <w:bCs/>
              </w:rPr>
            </w:pPr>
            <w:r w:rsidRPr="004875A7">
              <w:rPr>
                <w:rFonts w:ascii="Arial" w:hAnsi="Arial" w:cs="Arial"/>
                <w:bCs/>
              </w:rPr>
              <w:t>480,00M</w:t>
            </w:r>
          </w:p>
        </w:tc>
      </w:tr>
      <w:tr w:rsidR="00CD5737" w:rsidRPr="004875A7" w14:paraId="75CAC908" w14:textId="77777777" w:rsidTr="00803ED6">
        <w:trPr>
          <w:jc w:val="center"/>
        </w:trPr>
        <w:tc>
          <w:tcPr>
            <w:tcW w:w="6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0AED1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92"/>
              </w:tabs>
              <w:spacing w:before="268" w:after="0" w:line="360" w:lineRule="auto"/>
              <w:jc w:val="center"/>
              <w:rPr>
                <w:rFonts w:ascii="Arial" w:hAnsi="Arial" w:cs="Arial"/>
              </w:rPr>
            </w:pPr>
            <w:r w:rsidRPr="004875A7">
              <w:rPr>
                <w:rFonts w:ascii="Arial" w:hAnsi="Arial" w:cs="Arial"/>
              </w:rPr>
              <w:t>VALOR TOTAL DA OBRA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5207" w14:textId="77777777" w:rsidR="00CD5737" w:rsidRPr="004875A7" w:rsidRDefault="00CD5737" w:rsidP="001E73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68"/>
              </w:tabs>
              <w:spacing w:before="268" w:after="0" w:line="360" w:lineRule="auto"/>
              <w:jc w:val="center"/>
              <w:rPr>
                <w:rFonts w:ascii="Arial" w:hAnsi="Arial" w:cs="Arial"/>
              </w:rPr>
            </w:pPr>
            <w:r w:rsidRPr="004875A7">
              <w:rPr>
                <w:rFonts w:ascii="Arial" w:hAnsi="Arial" w:cs="Arial"/>
              </w:rPr>
              <w:t>R$ 279.191,42</w:t>
            </w:r>
          </w:p>
        </w:tc>
      </w:tr>
    </w:tbl>
    <w:p w14:paraId="22278C51" w14:textId="77777777" w:rsidR="00315F2A" w:rsidRPr="004875A7" w:rsidRDefault="00315F2A" w:rsidP="00315F2A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4"/>
          <w:szCs w:val="24"/>
        </w:rPr>
      </w:pPr>
    </w:p>
    <w:p w14:paraId="4602CBE6" w14:textId="77777777" w:rsidR="00F9176A" w:rsidRPr="004875A7" w:rsidRDefault="00F9176A">
      <w:pPr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4875A7">
        <w:rPr>
          <w:rFonts w:ascii="Arial" w:hAnsi="Arial" w:cs="Arial"/>
          <w:b/>
        </w:rPr>
        <w:br w:type="page"/>
      </w:r>
    </w:p>
    <w:p w14:paraId="3FFB990D" w14:textId="0F979A30" w:rsidR="00315F2A" w:rsidRPr="004875A7" w:rsidRDefault="00315F2A" w:rsidP="00315F2A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left="27"/>
        <w:jc w:val="center"/>
        <w:rPr>
          <w:rFonts w:ascii="Arial" w:hAnsi="Arial" w:cs="Arial"/>
          <w:b/>
        </w:rPr>
      </w:pPr>
      <w:r w:rsidRPr="004875A7">
        <w:rPr>
          <w:rFonts w:ascii="Arial" w:hAnsi="Arial" w:cs="Arial"/>
          <w:b/>
        </w:rPr>
        <w:lastRenderedPageBreak/>
        <w:t>Foto 01: Vista de satélite</w:t>
      </w:r>
    </w:p>
    <w:p w14:paraId="322B6C21" w14:textId="0F81957C" w:rsidR="00315F2A" w:rsidRPr="004875A7" w:rsidRDefault="00CF7841" w:rsidP="00315F2A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left="27"/>
        <w:jc w:val="center"/>
        <w:rPr>
          <w:rFonts w:ascii="Arial" w:hAnsi="Arial" w:cs="Arial"/>
          <w:b/>
        </w:rPr>
      </w:pPr>
      <w:r w:rsidRPr="004875A7">
        <w:rPr>
          <w:rFonts w:ascii="Arial" w:hAnsi="Arial" w:cs="Arial"/>
          <w:noProof/>
        </w:rPr>
        <w:drawing>
          <wp:inline distT="0" distB="0" distL="0" distR="0" wp14:anchorId="795070F0" wp14:editId="07A91285">
            <wp:extent cx="5400040" cy="29724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97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07BEA" w14:textId="2E7C22CD" w:rsidR="00315F2A" w:rsidRPr="004875A7" w:rsidRDefault="00315F2A" w:rsidP="00315F2A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left="27"/>
        <w:jc w:val="both"/>
        <w:rPr>
          <w:rFonts w:ascii="Arial" w:hAnsi="Arial" w:cs="Arial"/>
        </w:rPr>
      </w:pPr>
      <w:r w:rsidRPr="004875A7">
        <w:rPr>
          <w:rFonts w:ascii="Arial" w:hAnsi="Arial" w:cs="Arial"/>
          <w:b/>
        </w:rPr>
        <w:t>Fonte:</w:t>
      </w:r>
      <w:r w:rsidRPr="004875A7">
        <w:rPr>
          <w:rFonts w:ascii="Arial" w:hAnsi="Arial" w:cs="Arial"/>
        </w:rPr>
        <w:t xml:space="preserve"> Google </w:t>
      </w:r>
      <w:r w:rsidR="00CF7841" w:rsidRPr="004875A7">
        <w:rPr>
          <w:rFonts w:ascii="Arial" w:hAnsi="Arial" w:cs="Arial"/>
        </w:rPr>
        <w:t>Earth</w:t>
      </w:r>
    </w:p>
    <w:p w14:paraId="7E98EDA0" w14:textId="77777777" w:rsidR="00315F2A" w:rsidRPr="004875A7" w:rsidRDefault="00315F2A" w:rsidP="00315F2A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left="27"/>
        <w:jc w:val="both"/>
        <w:rPr>
          <w:rFonts w:ascii="Arial" w:hAnsi="Arial" w:cs="Arial"/>
        </w:rPr>
      </w:pPr>
    </w:p>
    <w:p w14:paraId="4CA89B7F" w14:textId="7D5E7C6B" w:rsidR="00315F2A" w:rsidRPr="004875A7" w:rsidRDefault="00315F2A" w:rsidP="00315F2A">
      <w:pPr>
        <w:pStyle w:val="TTULOSECUNDRIO"/>
        <w:numPr>
          <w:ilvl w:val="2"/>
          <w:numId w:val="10"/>
        </w:numPr>
        <w:ind w:left="0" w:firstLine="0"/>
        <w:jc w:val="left"/>
      </w:pPr>
      <w:r w:rsidRPr="004875A7">
        <w:t>Natureza e finalidade da contratação</w:t>
      </w:r>
    </w:p>
    <w:p w14:paraId="267C36F8" w14:textId="77777777" w:rsidR="00315F2A" w:rsidRPr="004875A7" w:rsidRDefault="00315F2A" w:rsidP="00315F2A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left="27"/>
        <w:jc w:val="both"/>
        <w:rPr>
          <w:rFonts w:ascii="Arial" w:hAnsi="Arial" w:cs="Arial"/>
          <w:b/>
          <w:bCs/>
        </w:rPr>
      </w:pPr>
    </w:p>
    <w:p w14:paraId="0E28309E" w14:textId="2BD1050B" w:rsidR="004875A7" w:rsidRDefault="00315F2A" w:rsidP="006558AF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left="27" w:firstLine="824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 xml:space="preserve">Trata-se de obra de engenharia, tendo como finalidade a </w:t>
      </w:r>
      <w:r w:rsidR="00457CA1" w:rsidRPr="004875A7">
        <w:rPr>
          <w:rFonts w:ascii="Arial" w:hAnsi="Arial" w:cs="Arial"/>
        </w:rPr>
        <w:t>análise da viabilidade da c</w:t>
      </w:r>
      <w:r w:rsidRPr="004875A7">
        <w:rPr>
          <w:rFonts w:ascii="Arial" w:hAnsi="Arial" w:cs="Arial"/>
        </w:rPr>
        <w:t xml:space="preserve">ontratação de empresa qualificada para a execução </w:t>
      </w:r>
      <w:r w:rsidR="000F6DC9" w:rsidRPr="004875A7">
        <w:rPr>
          <w:rFonts w:ascii="Arial" w:hAnsi="Arial" w:cs="Arial"/>
        </w:rPr>
        <w:t xml:space="preserve">de revestimento em TST na estrada perimetral, </w:t>
      </w:r>
      <w:r w:rsidRPr="004875A7">
        <w:rPr>
          <w:rFonts w:ascii="Arial" w:hAnsi="Arial" w:cs="Arial"/>
        </w:rPr>
        <w:t>objeto da presente contratação, a qual implicará na intervenção no meio ambiente por meio de um conjunto harmônico de ações que formam um todo inovando o espaço físico da natureza ou acarreta alteração substancial das características originais de bem imóvel, de interesse para a Administração, que deverá ser norteada e executada de acordo com projeto, memoriais descritivos e outros relacionados a esta obra.</w:t>
      </w:r>
    </w:p>
    <w:p w14:paraId="0CBB46F3" w14:textId="77777777" w:rsidR="004875A7" w:rsidRDefault="004875A7">
      <w:pPr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>
        <w:rPr>
          <w:rFonts w:ascii="Arial" w:hAnsi="Arial" w:cs="Arial"/>
        </w:rPr>
        <w:br w:type="page"/>
      </w:r>
    </w:p>
    <w:p w14:paraId="1E113FC6" w14:textId="26BF262C" w:rsidR="00192877" w:rsidRPr="004875A7" w:rsidRDefault="00192877" w:rsidP="00A9042E">
      <w:pPr>
        <w:pStyle w:val="TTULOPRIMRIO"/>
        <w:numPr>
          <w:ilvl w:val="0"/>
          <w:numId w:val="10"/>
        </w:numPr>
        <w:shd w:val="clear" w:color="auto" w:fill="E7E6E6" w:themeFill="background2"/>
        <w:ind w:left="0" w:firstLine="0"/>
      </w:pPr>
      <w:r w:rsidRPr="004875A7">
        <w:lastRenderedPageBreak/>
        <w:t>PREVISÃO DA CONTRATAÇÃO NO PLANO DE CONTRATAÇÕES ANUAL</w:t>
      </w:r>
    </w:p>
    <w:p w14:paraId="3DEB95C9" w14:textId="77777777" w:rsidR="00192877" w:rsidRPr="004875A7" w:rsidRDefault="00192877" w:rsidP="00192877">
      <w:pPr>
        <w:pStyle w:val="TTULOPRIMRIO"/>
        <w:jc w:val="left"/>
      </w:pPr>
    </w:p>
    <w:p w14:paraId="16C84B1A" w14:textId="2E245B6F" w:rsidR="00192877" w:rsidRPr="004875A7" w:rsidRDefault="00192877" w:rsidP="00192877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II do § 1º do 18 da Lei 14.133/21)</w:t>
      </w:r>
    </w:p>
    <w:p w14:paraId="43D47C41" w14:textId="77777777" w:rsidR="00192877" w:rsidRPr="004875A7" w:rsidRDefault="00192877" w:rsidP="00192877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4008EF35" w14:textId="1DEB5A6D" w:rsidR="00192877" w:rsidRPr="004875A7" w:rsidRDefault="00192877" w:rsidP="004159D6">
      <w:pPr>
        <w:spacing w:after="0" w:line="36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4875A7">
        <w:rPr>
          <w:rFonts w:ascii="Arial" w:hAnsi="Arial" w:cs="Arial"/>
          <w:bCs/>
          <w:sz w:val="24"/>
          <w:szCs w:val="24"/>
        </w:rPr>
        <w:t xml:space="preserve">A </w:t>
      </w:r>
      <w:r w:rsidR="00457CA1" w:rsidRPr="004875A7">
        <w:rPr>
          <w:rFonts w:ascii="Arial" w:hAnsi="Arial" w:cs="Arial"/>
          <w:bCs/>
          <w:sz w:val="24"/>
          <w:szCs w:val="24"/>
        </w:rPr>
        <w:t>referida obra</w:t>
      </w:r>
      <w:r w:rsidRPr="004875A7">
        <w:rPr>
          <w:rFonts w:ascii="Arial" w:hAnsi="Arial" w:cs="Arial"/>
          <w:bCs/>
          <w:sz w:val="24"/>
          <w:szCs w:val="24"/>
        </w:rPr>
        <w:t xml:space="preserve"> não foi prevista no PCA, porém devido a necessidade de adequação d</w:t>
      </w:r>
      <w:r w:rsidR="00C67695" w:rsidRPr="004875A7">
        <w:rPr>
          <w:rFonts w:ascii="Arial" w:hAnsi="Arial" w:cs="Arial"/>
          <w:bCs/>
          <w:sz w:val="24"/>
          <w:szCs w:val="24"/>
        </w:rPr>
        <w:t>a</w:t>
      </w:r>
      <w:r w:rsidRPr="004875A7">
        <w:rPr>
          <w:rFonts w:ascii="Arial" w:hAnsi="Arial" w:cs="Arial"/>
          <w:bCs/>
          <w:sz w:val="24"/>
          <w:szCs w:val="24"/>
        </w:rPr>
        <w:t xml:space="preserve"> </w:t>
      </w:r>
      <w:r w:rsidR="00C67695" w:rsidRPr="004875A7">
        <w:rPr>
          <w:rFonts w:ascii="Arial" w:hAnsi="Arial" w:cs="Arial"/>
          <w:bCs/>
          <w:sz w:val="24"/>
          <w:szCs w:val="24"/>
        </w:rPr>
        <w:t>estrada</w:t>
      </w:r>
      <w:r w:rsidRPr="004875A7">
        <w:rPr>
          <w:rFonts w:ascii="Arial" w:hAnsi="Arial" w:cs="Arial"/>
          <w:bCs/>
          <w:sz w:val="24"/>
          <w:szCs w:val="24"/>
        </w:rPr>
        <w:t>, optou-se em fazer este estudo visando os futuros benefícios.</w:t>
      </w:r>
    </w:p>
    <w:p w14:paraId="74B7BC78" w14:textId="77777777" w:rsidR="004159D6" w:rsidRPr="004875A7" w:rsidRDefault="004159D6" w:rsidP="004159D6">
      <w:pPr>
        <w:spacing w:after="0" w:line="360" w:lineRule="auto"/>
        <w:ind w:firstLine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0595117D" w14:textId="11A6BE91" w:rsidR="00192877" w:rsidRPr="004875A7" w:rsidRDefault="00192877" w:rsidP="00A9042E">
      <w:pPr>
        <w:pStyle w:val="TTULOPRIMRIO"/>
        <w:numPr>
          <w:ilvl w:val="0"/>
          <w:numId w:val="10"/>
        </w:numPr>
        <w:shd w:val="clear" w:color="auto" w:fill="E7E6E6" w:themeFill="background2"/>
        <w:ind w:left="0" w:firstLine="0"/>
        <w:rPr>
          <w:bCs/>
        </w:rPr>
      </w:pPr>
      <w:r w:rsidRPr="004875A7">
        <w:t>REQUISITOS DA CONTRATAÇÃO</w:t>
      </w:r>
    </w:p>
    <w:p w14:paraId="44E987B5" w14:textId="77777777" w:rsidR="00192877" w:rsidRPr="004875A7" w:rsidRDefault="00192877" w:rsidP="00192877">
      <w:pPr>
        <w:pStyle w:val="TTULOPRIMRIO"/>
        <w:jc w:val="left"/>
        <w:rPr>
          <w:bCs/>
        </w:rPr>
      </w:pPr>
    </w:p>
    <w:p w14:paraId="42CCA94D" w14:textId="77777777" w:rsidR="00192877" w:rsidRPr="004875A7" w:rsidRDefault="00192877" w:rsidP="0019287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b/>
          <w:bCs/>
          <w:sz w:val="24"/>
          <w:szCs w:val="24"/>
        </w:rPr>
        <w:t>Fundamentação:</w:t>
      </w:r>
      <w:r w:rsidRPr="004875A7">
        <w:rPr>
          <w:rFonts w:ascii="Arial" w:hAnsi="Arial" w:cs="Arial"/>
          <w:sz w:val="24"/>
          <w:szCs w:val="24"/>
        </w:rPr>
        <w:t xml:space="preserve"> (inciso III do art. 18 da Lei 14.133/2021)</w:t>
      </w:r>
    </w:p>
    <w:p w14:paraId="4087C4FB" w14:textId="77777777" w:rsidR="00192877" w:rsidRPr="004875A7" w:rsidRDefault="00192877" w:rsidP="0019287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39CAFD2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Os serviços serão prestados por empresa especializada no ramo, devidamente regulamentada e autorizada pelos órgãos competentes, em conformidade com a legislação vigente.</w:t>
      </w:r>
    </w:p>
    <w:p w14:paraId="1D11CE94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A licitação terá por fundamento legal o regramento disposto na Lei n. 14.133/2021;</w:t>
      </w:r>
    </w:p>
    <w:p w14:paraId="4F2EBB96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Para a presente contratação foram elaboradas documentações técnicas e instrutivas com os elementos necessários e suficientes, com nível de precisão adequado para definir e dimensionar os serviços, que assegure a viabilidade técnica, de modo a possibilitar e definir os métodos de execução e demais características.</w:t>
      </w:r>
    </w:p>
    <w:p w14:paraId="4EDF4FB2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8013036" w14:textId="10FD2897" w:rsidR="00192877" w:rsidRPr="004875A7" w:rsidRDefault="00192877" w:rsidP="00192877">
      <w:pPr>
        <w:pStyle w:val="TTULOSECUNDRIO"/>
        <w:numPr>
          <w:ilvl w:val="1"/>
          <w:numId w:val="10"/>
        </w:numPr>
      </w:pPr>
      <w:r w:rsidRPr="004875A7">
        <w:t>DOS REQUISITOS TÉCNICOS DA CONTRATAÇÃO</w:t>
      </w:r>
    </w:p>
    <w:p w14:paraId="5B0AEC24" w14:textId="092AFD37" w:rsidR="00A9042E" w:rsidRPr="004875A7" w:rsidRDefault="00A9042E" w:rsidP="00A9042E">
      <w:pPr>
        <w:pStyle w:val="TTULOSECUNDRIO"/>
        <w:ind w:left="792"/>
        <w:jc w:val="left"/>
      </w:pPr>
    </w:p>
    <w:p w14:paraId="78212590" w14:textId="2AAB0EF5" w:rsidR="00B26147" w:rsidRPr="004875A7" w:rsidRDefault="00B26147" w:rsidP="00B26147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III do § 1º do 18 da Lei 14.133/21)</w:t>
      </w:r>
    </w:p>
    <w:p w14:paraId="3DC63662" w14:textId="77777777" w:rsidR="00B26147" w:rsidRPr="004875A7" w:rsidRDefault="00B26147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12BDF1D" w14:textId="188A1432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Es</w:t>
      </w:r>
      <w:r w:rsidR="00457CA1" w:rsidRPr="004875A7">
        <w:rPr>
          <w:rFonts w:ascii="Arial" w:hAnsi="Arial" w:cs="Arial"/>
          <w:sz w:val="24"/>
          <w:szCs w:val="24"/>
        </w:rPr>
        <w:t>t</w:t>
      </w:r>
      <w:r w:rsidRPr="004875A7">
        <w:rPr>
          <w:rFonts w:ascii="Arial" w:hAnsi="Arial" w:cs="Arial"/>
          <w:sz w:val="24"/>
          <w:szCs w:val="24"/>
        </w:rPr>
        <w:t>e ETP e documentos elaborados posteriormente trarão as informações necessárias, a saber:</w:t>
      </w:r>
    </w:p>
    <w:p w14:paraId="4B1B3AB2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lastRenderedPageBreak/>
        <w:t xml:space="preserve">● </w:t>
      </w:r>
      <w:r w:rsidRPr="004875A7">
        <w:rPr>
          <w:rFonts w:ascii="Arial" w:hAnsi="Arial" w:cs="Arial"/>
          <w:sz w:val="24"/>
          <w:szCs w:val="24"/>
        </w:rPr>
        <w:t xml:space="preserve">Definição do local da obra: Foi elaborado pela equipe de engenharia toda a documentação técnica necessária e obrigatória (projetos técnicos), memoriais descritivos, planilhas analíticas e sintéticas, </w:t>
      </w:r>
      <w:proofErr w:type="spellStart"/>
      <w:r w:rsidRPr="004875A7">
        <w:rPr>
          <w:rFonts w:ascii="Arial" w:hAnsi="Arial" w:cs="Arial"/>
          <w:sz w:val="24"/>
          <w:szCs w:val="24"/>
        </w:rPr>
        <w:t>ARTs</w:t>
      </w:r>
      <w:proofErr w:type="spellEnd"/>
      <w:r w:rsidRPr="004875A7">
        <w:rPr>
          <w:rFonts w:ascii="Arial" w:hAnsi="Arial" w:cs="Arial"/>
          <w:sz w:val="24"/>
          <w:szCs w:val="24"/>
        </w:rPr>
        <w:t xml:space="preserve"> e cronogramas;</w:t>
      </w:r>
    </w:p>
    <w:p w14:paraId="6EA78C5D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t xml:space="preserve">● </w:t>
      </w:r>
      <w:r w:rsidRPr="004875A7">
        <w:rPr>
          <w:rFonts w:ascii="Arial" w:hAnsi="Arial" w:cs="Arial"/>
          <w:sz w:val="24"/>
          <w:szCs w:val="24"/>
        </w:rPr>
        <w:t>Definição dos serviços a serem executados, dos materiais a serem aplicados: deverão estar de acordo com as determinações dos projetos, cronogramas, dos memoriais descritivos e das especificações técnicas, a serem disponibilizadas pela equipe de engenharia do Município, junto ao edital da licitação;</w:t>
      </w:r>
    </w:p>
    <w:p w14:paraId="2CC0B37D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t xml:space="preserve">● </w:t>
      </w:r>
      <w:r w:rsidRPr="004875A7">
        <w:rPr>
          <w:rFonts w:ascii="Arial" w:hAnsi="Arial" w:cs="Arial"/>
          <w:sz w:val="24"/>
          <w:szCs w:val="24"/>
        </w:rPr>
        <w:t>Definição da metodologia executiva a ser adotada, de acordo com as normas técnicas vigentes e demais recomendações: destacados e numerados na documentação técnica;</w:t>
      </w:r>
    </w:p>
    <w:p w14:paraId="5140E206" w14:textId="77777777" w:rsidR="00A9042E" w:rsidRPr="004875A7" w:rsidRDefault="00A9042E" w:rsidP="00A9042E">
      <w:pPr>
        <w:pStyle w:val="TTULOSECUNDRIO"/>
        <w:ind w:left="792"/>
        <w:jc w:val="left"/>
      </w:pPr>
    </w:p>
    <w:p w14:paraId="50B0F186" w14:textId="0D56F022" w:rsidR="00192877" w:rsidRPr="004875A7" w:rsidRDefault="00A9042E" w:rsidP="00A9042E">
      <w:pPr>
        <w:pStyle w:val="TTULOSECUNDRIO"/>
        <w:numPr>
          <w:ilvl w:val="2"/>
          <w:numId w:val="10"/>
        </w:numPr>
        <w:ind w:left="0" w:firstLine="851"/>
        <w:jc w:val="left"/>
      </w:pPr>
      <w:r w:rsidRPr="004875A7">
        <w:t>D</w:t>
      </w:r>
      <w:r w:rsidR="00192877" w:rsidRPr="004875A7">
        <w:t>as exigências mínimas a serem atendidas para a futura contratação</w:t>
      </w:r>
    </w:p>
    <w:p w14:paraId="5B46F562" w14:textId="77777777" w:rsidR="00A9042E" w:rsidRPr="004875A7" w:rsidRDefault="00A9042E" w:rsidP="00A9042E">
      <w:pPr>
        <w:pStyle w:val="TTULOSECUNDRIO"/>
        <w:jc w:val="left"/>
      </w:pPr>
    </w:p>
    <w:p w14:paraId="756BE707" w14:textId="478AF353" w:rsidR="00A9042E" w:rsidRPr="004875A7" w:rsidRDefault="00192877" w:rsidP="00A9042E">
      <w:pPr>
        <w:pStyle w:val="TTULOSECUNDRIO"/>
        <w:numPr>
          <w:ilvl w:val="3"/>
          <w:numId w:val="10"/>
        </w:numPr>
        <w:ind w:left="0" w:firstLine="851"/>
        <w:jc w:val="left"/>
      </w:pPr>
      <w:r w:rsidRPr="004875A7">
        <w:rPr>
          <w:bCs/>
        </w:rPr>
        <w:t>Da contratada</w:t>
      </w:r>
    </w:p>
    <w:p w14:paraId="210874C4" w14:textId="5C743913" w:rsidR="00A9042E" w:rsidRPr="004875A7" w:rsidRDefault="00A9042E" w:rsidP="00A9042E">
      <w:pPr>
        <w:pStyle w:val="TTULOSECUNDRIO"/>
        <w:jc w:val="left"/>
      </w:pPr>
    </w:p>
    <w:p w14:paraId="3112EB86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t xml:space="preserve">● </w:t>
      </w:r>
      <w:r w:rsidRPr="004875A7">
        <w:rPr>
          <w:rFonts w:ascii="Arial" w:hAnsi="Arial" w:cs="Arial"/>
          <w:sz w:val="24"/>
          <w:szCs w:val="24"/>
        </w:rPr>
        <w:t>Ser empresa especializada em engenharia e deve deter notório conhecimento e experiência nos serviços, objeto da futura contratação;</w:t>
      </w:r>
    </w:p>
    <w:p w14:paraId="3DE24880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t xml:space="preserve">● </w:t>
      </w:r>
      <w:r w:rsidRPr="004875A7">
        <w:rPr>
          <w:rFonts w:ascii="Arial" w:hAnsi="Arial" w:cs="Arial"/>
          <w:sz w:val="24"/>
          <w:szCs w:val="24"/>
        </w:rPr>
        <w:t>Estar devidamente registrada no conselho de engenharia ou arquitetura;</w:t>
      </w:r>
    </w:p>
    <w:p w14:paraId="2D0421A8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t xml:space="preserve">● </w:t>
      </w:r>
      <w:r w:rsidRPr="004875A7">
        <w:rPr>
          <w:rFonts w:ascii="Arial" w:hAnsi="Arial" w:cs="Arial"/>
          <w:sz w:val="24"/>
          <w:szCs w:val="24"/>
        </w:rPr>
        <w:t>Possuir capacidade técnica e operacional adequada para a finalidade proposta pelo Município;</w:t>
      </w:r>
    </w:p>
    <w:p w14:paraId="128BE4A1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ArialMT" w:hAnsi="Arial" w:cs="Arial"/>
          <w:sz w:val="24"/>
          <w:szCs w:val="24"/>
        </w:rPr>
        <w:t xml:space="preserve">● </w:t>
      </w:r>
      <w:r w:rsidRPr="004875A7">
        <w:rPr>
          <w:rFonts w:ascii="Arial" w:hAnsi="Arial" w:cs="Arial"/>
          <w:sz w:val="24"/>
          <w:szCs w:val="24"/>
        </w:rPr>
        <w:t>A contratada deve cumprir todas as obrigações constantes no edital, seus anexos e sua proposta, assumindo total e exclusivamente seus os riscos e as despesas decorrentes da boa e perfeita execução do objeto, mantendo durante toda a execução do contrato, em compatibilidade com as obrigações assumidas, todas as condições de habilitação e qualificação exigidas na licitação;</w:t>
      </w:r>
    </w:p>
    <w:p w14:paraId="12817FA8" w14:textId="77777777" w:rsidR="00457CA1" w:rsidRPr="004875A7" w:rsidRDefault="00457CA1" w:rsidP="00A9042E">
      <w:pPr>
        <w:pStyle w:val="TTULOSECUNDRIO"/>
        <w:jc w:val="left"/>
      </w:pPr>
    </w:p>
    <w:p w14:paraId="143BD9B9" w14:textId="1BCEA99D" w:rsidR="00A9042E" w:rsidRPr="004875A7" w:rsidRDefault="00A9042E" w:rsidP="00A9042E">
      <w:pPr>
        <w:pStyle w:val="TTULOSECUNDRIO"/>
        <w:numPr>
          <w:ilvl w:val="3"/>
          <w:numId w:val="10"/>
        </w:numPr>
        <w:ind w:left="0" w:firstLine="851"/>
        <w:jc w:val="left"/>
      </w:pPr>
      <w:r w:rsidRPr="004875A7">
        <w:rPr>
          <w:bCs/>
        </w:rPr>
        <w:t>Da licitação</w:t>
      </w:r>
    </w:p>
    <w:p w14:paraId="624DBD8E" w14:textId="77777777" w:rsidR="00A9042E" w:rsidRPr="004875A7" w:rsidRDefault="00A9042E" w:rsidP="00A9042E">
      <w:pPr>
        <w:pStyle w:val="TTULOSECUNDRIO"/>
        <w:jc w:val="left"/>
      </w:pPr>
    </w:p>
    <w:p w14:paraId="72A341A6" w14:textId="221BE0EC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A licitação ocorrerá na modalidade </w:t>
      </w:r>
      <w:r w:rsidR="00A67CDD" w:rsidRPr="004875A7">
        <w:rPr>
          <w:rFonts w:ascii="Arial" w:hAnsi="Arial" w:cs="Arial"/>
          <w:sz w:val="24"/>
          <w:szCs w:val="24"/>
        </w:rPr>
        <w:t>CONCORRÊNCIA</w:t>
      </w:r>
      <w:r w:rsidRPr="004875A7">
        <w:rPr>
          <w:rFonts w:ascii="Arial" w:hAnsi="Arial" w:cs="Arial"/>
          <w:sz w:val="24"/>
          <w:szCs w:val="24"/>
        </w:rPr>
        <w:t xml:space="preserve">, na forma ELETRÔNICA, com critério de julgamento do tipo MENOR PREÇO GLOBAL, com regime de execução do tipo EMPREITADA POR PREÇO UNITÁRIO, levando em consideração os valores praticados pela </w:t>
      </w:r>
      <w:r w:rsidRPr="004875A7">
        <w:rPr>
          <w:rFonts w:ascii="Arial" w:hAnsi="Arial" w:cs="Arial"/>
          <w:bCs/>
          <w:sz w:val="24"/>
          <w:szCs w:val="24"/>
        </w:rPr>
        <w:t>TABELA REFERÊNCIA: SINAPI</w:t>
      </w:r>
      <w:r w:rsidR="00A67CDD" w:rsidRPr="004875A7">
        <w:rPr>
          <w:rFonts w:ascii="Arial" w:hAnsi="Arial" w:cs="Arial"/>
          <w:bCs/>
          <w:sz w:val="24"/>
          <w:szCs w:val="24"/>
        </w:rPr>
        <w:t xml:space="preserve"> </w:t>
      </w:r>
      <w:r w:rsidRPr="004875A7">
        <w:rPr>
          <w:rFonts w:ascii="Arial" w:hAnsi="Arial" w:cs="Arial"/>
          <w:bCs/>
          <w:sz w:val="24"/>
          <w:szCs w:val="24"/>
        </w:rPr>
        <w:t xml:space="preserve">DE </w:t>
      </w:r>
      <w:r w:rsidR="000D4B76" w:rsidRPr="004875A7">
        <w:rPr>
          <w:rFonts w:ascii="Arial" w:hAnsi="Arial" w:cs="Arial"/>
          <w:bCs/>
          <w:sz w:val="24"/>
          <w:szCs w:val="24"/>
        </w:rPr>
        <w:t>DEZEMBRO</w:t>
      </w:r>
      <w:r w:rsidRPr="004875A7">
        <w:rPr>
          <w:rFonts w:ascii="Arial" w:hAnsi="Arial" w:cs="Arial"/>
          <w:bCs/>
          <w:sz w:val="24"/>
          <w:szCs w:val="24"/>
        </w:rPr>
        <w:t>/202</w:t>
      </w:r>
      <w:r w:rsidR="000D4B76" w:rsidRPr="004875A7">
        <w:rPr>
          <w:rFonts w:ascii="Arial" w:hAnsi="Arial" w:cs="Arial"/>
          <w:bCs/>
          <w:sz w:val="24"/>
          <w:szCs w:val="24"/>
        </w:rPr>
        <w:t>4</w:t>
      </w:r>
      <w:r w:rsidRPr="004875A7">
        <w:rPr>
          <w:rFonts w:ascii="Arial" w:hAnsi="Arial" w:cs="Arial"/>
          <w:bCs/>
          <w:sz w:val="24"/>
          <w:szCs w:val="24"/>
        </w:rPr>
        <w:t xml:space="preserve"> SEM DESONERAÇÃO e composição elaborada através de cotação feita com fornecedores da região.</w:t>
      </w:r>
    </w:p>
    <w:p w14:paraId="153C8DE1" w14:textId="77777777" w:rsidR="00A9042E" w:rsidRPr="004875A7" w:rsidRDefault="00A9042E" w:rsidP="00A9042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46F52258" w14:textId="3BE04F1A" w:rsidR="00A9042E" w:rsidRPr="004875A7" w:rsidRDefault="00A9042E" w:rsidP="00A9042E">
      <w:pPr>
        <w:pStyle w:val="TTULOSECUNDRIO"/>
        <w:numPr>
          <w:ilvl w:val="3"/>
          <w:numId w:val="10"/>
        </w:numPr>
        <w:ind w:left="0" w:firstLine="851"/>
        <w:jc w:val="left"/>
      </w:pPr>
      <w:r w:rsidRPr="004875A7">
        <w:rPr>
          <w:bCs/>
        </w:rPr>
        <w:t>Da especificação do objeto</w:t>
      </w:r>
    </w:p>
    <w:p w14:paraId="158A0F50" w14:textId="77777777" w:rsidR="00A9042E" w:rsidRPr="004875A7" w:rsidRDefault="00A9042E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22804548" w14:textId="483FE9CB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Lei nº 14.133/2021, define obra como toda atividade estabelecida, por força de lei, como privativa das profissões de arquiteto e engenheiro que implica intervenção no meio ambiente por meio de um conjunto harmônico de ações que, agregadas, formam um todo que inova o espaço físico da natureza ou acarreta alteração substancial das características originais de bem imóvel, conforme o art. 6º, XII.</w:t>
      </w:r>
    </w:p>
    <w:p w14:paraId="56F8F2C0" w14:textId="44F24269" w:rsidR="00EE69CE" w:rsidRPr="004875A7" w:rsidRDefault="00EE69CE" w:rsidP="00EE69CE">
      <w:pPr>
        <w:pStyle w:val="TTULOSECUNDRIO"/>
        <w:numPr>
          <w:ilvl w:val="4"/>
          <w:numId w:val="10"/>
        </w:numPr>
        <w:jc w:val="left"/>
        <w:rPr>
          <w:bCs/>
        </w:rPr>
      </w:pPr>
      <w:r w:rsidRPr="004875A7">
        <w:rPr>
          <w:bCs/>
        </w:rPr>
        <w:t>Da pavimentação asfáltica em TST</w:t>
      </w:r>
    </w:p>
    <w:p w14:paraId="6D78C387" w14:textId="1E025EB8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pavimentação da estrada rural desempenha um papel crucial no desenvolvimento e na conectividade das áreas rurais. Quando bem planejada e executada, a pavimentação proporciona uma série de benefícios para os moradores locais, agricultores, empresas e para o próprio governo.</w:t>
      </w:r>
    </w:p>
    <w:p w14:paraId="7C7F3A65" w14:textId="6B5E6D88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As estradas rurais são essenciais para o transporte de pessoas, bens e serviços nas áreas rurais.</w:t>
      </w:r>
      <w:r w:rsidR="00337CC5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Elas conectam fazendas, comunidades, escolas e centro</w:t>
      </w:r>
      <w:r w:rsidR="00337CC5" w:rsidRPr="004875A7">
        <w:rPr>
          <w:rFonts w:ascii="Arial" w:hAnsi="Arial" w:cs="Arial"/>
          <w:sz w:val="24"/>
          <w:szCs w:val="24"/>
        </w:rPr>
        <w:t>s</w:t>
      </w:r>
      <w:r w:rsidRPr="004875A7">
        <w:rPr>
          <w:rFonts w:ascii="Arial" w:hAnsi="Arial" w:cs="Arial"/>
          <w:sz w:val="24"/>
          <w:szCs w:val="24"/>
        </w:rPr>
        <w:t xml:space="preserve"> de saúde, permitindo um acesso mais fácil e rápido a esses locais. No entanto, muitas estradas rurais são frequentemente afetadas por condições precárias, como buracos, lama e poeira, o que dificulta o tráfego e pode causar danos aos veículos. É aí que a pavimentação se torna crucial.</w:t>
      </w:r>
    </w:p>
    <w:p w14:paraId="37F0210A" w14:textId="77777777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A pavimentação de estradas rurais oferece uma série de benefícios significativos. Em primeiro lugar, ela melhora a segurança do tráfego, proporcionando uma superfície lisa e livre de obstáculos. Isso reduz o risco de acidentes e facilita a locomoção de veículos de emergência, como ambulâncias. </w:t>
      </w:r>
      <w:r w:rsidRPr="004875A7">
        <w:rPr>
          <w:rFonts w:ascii="Arial" w:hAnsi="Arial" w:cs="Arial"/>
          <w:sz w:val="24"/>
          <w:szCs w:val="24"/>
        </w:rPr>
        <w:lastRenderedPageBreak/>
        <w:t>Além disso, a pavimentação reduz o desgaste dos veículos, evitando danos mecânicos causados por buracos e condições irregulares da estrada.</w:t>
      </w:r>
    </w:p>
    <w:p w14:paraId="1230494A" w14:textId="77777777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Outro benefício importante é a melhoria da acessibilidade. Com estradas pavimentadas, os agricultores e produtores rurais podem transportar seus produtos com mais facilidade e rapidez, chegando aos mercados com menos obstáculos. Isso estimula o comércio local e impulsiona o desenvolvimento econômico nas áreas rurais.</w:t>
      </w:r>
    </w:p>
    <w:p w14:paraId="61784863" w14:textId="77777777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pavimentação também tem impactos positivos na qualidade de vida das comunidades rurais. Estradas pavimentadas facilitam o acesso a serviços básicos, como saúde e educação, permitindo que as pessoas tenham um atendimento médico adequado e uma educação de qualidade. Além disso, uma infraestrutura de transporte melhorada atrai investimentos para as áreas rurais, criando empregos e oportunidades de negócios.</w:t>
      </w:r>
    </w:p>
    <w:p w14:paraId="5E7DFA1F" w14:textId="77777777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revestimento primário compreende a execução de camada granular, composta por agregados naturais ou artificiais, aplicada sobre o reforço do subleito ou diretamente sobre o subleito compactado em rodovias não pavimentadas, com a função de assegurar condições de rolamento e de aderência do tráfego satisfatórias, mesmo sob condições climáticas adversas.</w:t>
      </w:r>
    </w:p>
    <w:p w14:paraId="21F15047" w14:textId="77777777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pavimentação asfáltica é uma estrutura formada de múltiplas camadas de materiais, projetada de acordo com as necessidades do solo, construída sobre uma superfície final de terraplanagem compactada, conhecida como subleito.</w:t>
      </w:r>
    </w:p>
    <w:p w14:paraId="41A1858A" w14:textId="6313FAC7" w:rsidR="00E5796A" w:rsidRPr="004875A7" w:rsidRDefault="00E5796A" w:rsidP="00EE69CE">
      <w:pPr>
        <w:pStyle w:val="PargrafodaLista"/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concreto de cimento, ou simplesmente "concreto" é constituído por uma mistura relativamente rica de cimento Portland, areia, agregado graúdo e água, distribuído numa camada devidamente adensado. Essa camada funciona ao mesmo tempo como revestimento e base do pavimento</w:t>
      </w:r>
      <w:r w:rsidR="007F686A" w:rsidRPr="004875A7">
        <w:rPr>
          <w:rFonts w:ascii="Arial" w:hAnsi="Arial" w:cs="Arial"/>
          <w:sz w:val="24"/>
          <w:szCs w:val="24"/>
        </w:rPr>
        <w:t>.</w:t>
      </w:r>
      <w:r w:rsidRPr="004875A7">
        <w:rPr>
          <w:rFonts w:ascii="Arial" w:hAnsi="Arial" w:cs="Arial"/>
          <w:sz w:val="24"/>
          <w:szCs w:val="24"/>
        </w:rPr>
        <w:t xml:space="preserve"> Com intuito de realizar a manutenção e conservação das vicinais, a solução de aplicação de revestimento primário se apresenta como solução </w:t>
      </w:r>
      <w:r w:rsidR="00EE69CE" w:rsidRPr="004875A7">
        <w:rPr>
          <w:rFonts w:ascii="Arial" w:hAnsi="Arial" w:cs="Arial"/>
          <w:sz w:val="24"/>
          <w:szCs w:val="24"/>
        </w:rPr>
        <w:t>tecnicamente</w:t>
      </w:r>
      <w:r w:rsidRPr="004875A7">
        <w:rPr>
          <w:rFonts w:ascii="Arial" w:hAnsi="Arial" w:cs="Arial"/>
          <w:sz w:val="24"/>
          <w:szCs w:val="24"/>
        </w:rPr>
        <w:t xml:space="preserve"> viável e com menor custo em relação a aplicação de pavimento rígido ou flexível.</w:t>
      </w:r>
    </w:p>
    <w:p w14:paraId="17E95544" w14:textId="77777777" w:rsidR="00E5796A" w:rsidRPr="004875A7" w:rsidRDefault="00E5796A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1126A910" w14:textId="2CEF82E7" w:rsidR="00192877" w:rsidRPr="004875A7" w:rsidRDefault="00192877" w:rsidP="00A9042E">
      <w:pPr>
        <w:pStyle w:val="TTULOSECUNDRIO"/>
        <w:numPr>
          <w:ilvl w:val="3"/>
          <w:numId w:val="10"/>
        </w:numPr>
        <w:ind w:left="0" w:firstLine="851"/>
        <w:jc w:val="left"/>
      </w:pPr>
      <w:r w:rsidRPr="004875A7">
        <w:rPr>
          <w:bCs/>
        </w:rPr>
        <w:t>Do julgamento global</w:t>
      </w:r>
    </w:p>
    <w:p w14:paraId="13308602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91C13C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Se justifica em razão da particularidade do objeto, pois os serviços, assim como o fornecimento de material e insumos necessários a sua execução, serão executados em um único local, o que torna mais eficiente e prático que todo a execução seja de responsabilidade de uma mesma empresa contratada, evitando prejuízos na execução, atrasos, custos desnecessários de mobilização e desmobilização de diversas empresas e perda de escala, garantindo assim a proposta mais vantajosa para Administração Pública. A divisão do objeto em um único grupo de itens de características semelhantes visa manter as especificidades dos serviços que envolvem o objeto num todo, bem como a manutenção das características principais dos serviços a serem contratados. Da mesma forma, o julgamento por LOTE ÚNICO, garante economia de escala, o que possibilita a redução de custos operacionais, logísticos e consequentemente a redução de custo final, obtendo-se assim a proposta mais vantajosa para Administração Pública.</w:t>
      </w:r>
    </w:p>
    <w:p w14:paraId="3DAEF1B7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7BC7ED" w14:textId="67EE4613" w:rsidR="00192877" w:rsidRPr="004875A7" w:rsidRDefault="00192877" w:rsidP="00A9042E">
      <w:pPr>
        <w:pStyle w:val="TTULOSECUNDRIO"/>
        <w:numPr>
          <w:ilvl w:val="3"/>
          <w:numId w:val="10"/>
        </w:numPr>
        <w:ind w:left="0" w:firstLine="851"/>
        <w:jc w:val="left"/>
      </w:pPr>
      <w:r w:rsidRPr="004875A7">
        <w:rPr>
          <w:bCs/>
        </w:rPr>
        <w:t>Do critério de julgamento por Menor Preço Global</w:t>
      </w:r>
    </w:p>
    <w:p w14:paraId="56B1D61E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702306" w14:textId="0D0B1711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Objetivando o menor dispêndio para a Administração Pública, incluídos os custos indiretos objetivamente mensuráveis</w:t>
      </w:r>
      <w:r w:rsidR="00457CA1" w:rsidRPr="004875A7">
        <w:rPr>
          <w:rFonts w:ascii="Arial" w:hAnsi="Arial" w:cs="Arial"/>
          <w:sz w:val="24"/>
          <w:szCs w:val="24"/>
        </w:rPr>
        <w:t>,</w:t>
      </w:r>
      <w:r w:rsidRPr="004875A7">
        <w:rPr>
          <w:rFonts w:ascii="Arial" w:hAnsi="Arial" w:cs="Arial"/>
          <w:sz w:val="24"/>
          <w:szCs w:val="24"/>
        </w:rPr>
        <w:t xml:space="preserve"> a proposta vencedora será aquela que oferecer o menor preço em relação ao preço global fixado no futuro edital de licitação, margem que deve ser estendida aos eventuais termos aditivos, conforme os </w:t>
      </w:r>
      <w:proofErr w:type="spellStart"/>
      <w:r w:rsidRPr="004875A7">
        <w:rPr>
          <w:rFonts w:ascii="Arial" w:hAnsi="Arial" w:cs="Arial"/>
          <w:sz w:val="24"/>
          <w:szCs w:val="24"/>
        </w:rPr>
        <w:t>arts</w:t>
      </w:r>
      <w:proofErr w:type="spellEnd"/>
      <w:r w:rsidRPr="004875A7">
        <w:rPr>
          <w:rFonts w:ascii="Arial" w:hAnsi="Arial" w:cs="Arial"/>
          <w:sz w:val="24"/>
          <w:szCs w:val="24"/>
        </w:rPr>
        <w:t>. 6º, XXXVIII, “e”, e XLI, e 34, caput e §§ 1º e 2º, da Lei nº 14.133/2021.</w:t>
      </w:r>
    </w:p>
    <w:p w14:paraId="0BFC8D20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Como já previsto em outros certames desta administração, o desconto final ofertado pela empresa vencedora, será aplicado individualmente e na mesma proporção sobre o valor máximo aceitável de cada item unitário, referenciados na </w:t>
      </w:r>
      <w:r w:rsidRPr="004875A7">
        <w:rPr>
          <w:rFonts w:ascii="Arial" w:hAnsi="Arial" w:cs="Arial"/>
          <w:bCs/>
          <w:sz w:val="24"/>
          <w:szCs w:val="24"/>
        </w:rPr>
        <w:t>tabela referência: SINAPI</w:t>
      </w:r>
      <w:r w:rsidRPr="004875A7">
        <w:rPr>
          <w:rFonts w:ascii="Arial" w:hAnsi="Arial" w:cs="Arial"/>
          <w:sz w:val="24"/>
          <w:szCs w:val="24"/>
        </w:rPr>
        <w:t>.</w:t>
      </w:r>
    </w:p>
    <w:p w14:paraId="72BEC67C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B3B672" w14:textId="7EF3413F" w:rsidR="00192877" w:rsidRPr="004875A7" w:rsidRDefault="00192877" w:rsidP="00A9042E">
      <w:pPr>
        <w:pStyle w:val="TTULOSECUNDRIO"/>
        <w:numPr>
          <w:ilvl w:val="3"/>
          <w:numId w:val="10"/>
        </w:numPr>
        <w:ind w:left="0" w:firstLine="851"/>
        <w:jc w:val="left"/>
      </w:pPr>
      <w:r w:rsidRPr="004875A7">
        <w:rPr>
          <w:bCs/>
        </w:rPr>
        <w:t>Do regime de execução indireta</w:t>
      </w:r>
    </w:p>
    <w:p w14:paraId="026B0AC9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F896C8D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lastRenderedPageBreak/>
        <w:t>Se justifica em razão da empresa contratada ser obrigada a reparar, corrigir, remover, reconstruir ou substituir, às suas expensas, no total ou em parte, o objeto do contrato em que se verificarem vícios, defeitos ou incorreções resultantes da execução ou de materiais empregados.</w:t>
      </w:r>
    </w:p>
    <w:p w14:paraId="36164B85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5C062F" w14:textId="4AB331DC" w:rsidR="00192877" w:rsidRPr="004875A7" w:rsidRDefault="00192877" w:rsidP="00CA42A3">
      <w:pPr>
        <w:pStyle w:val="TTULOSECUNDRIO"/>
        <w:numPr>
          <w:ilvl w:val="3"/>
          <w:numId w:val="10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4875A7">
        <w:rPr>
          <w:bCs/>
        </w:rPr>
        <w:t>Da empreitada por preço unitário referenciados na tabela referencial</w:t>
      </w:r>
    </w:p>
    <w:p w14:paraId="3565FCE3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4A352B4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Se justifica em razão de se contratar a execução da obra ou do serviço por preço certo de unidades determinadas, como é o caso para o nosso objeto.</w:t>
      </w:r>
    </w:p>
    <w:p w14:paraId="28A88CBF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Ademais, os pagamentos somente serão efetivamente executados sobre os serviços realizados divididos em etapas.</w:t>
      </w:r>
    </w:p>
    <w:p w14:paraId="652C4E8E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remuneração do particular é calculada tomando em vista os custos e as despesas individualizadas. Essa solução é adequada para as hipóteses em que a execução do objeto comporta variações previsíveis ou em que a Administração pretende exercitar o controle diferenciado sobre a formação do preço exigido pelo particular. Nesse regime, contrata-se a execução de obra ou serviço por preço certo de unidades determinadas. Tem sua utilização recomendada nos casos em que os quantitativos a serem executados não puderem ser definidos com grande precisão.</w:t>
      </w:r>
    </w:p>
    <w:p w14:paraId="6FCE8F40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25A7924" w14:textId="33C51167" w:rsidR="00192877" w:rsidRPr="004875A7" w:rsidRDefault="00192877" w:rsidP="00192877">
      <w:pPr>
        <w:pStyle w:val="TTULOSECUNDRIO"/>
        <w:numPr>
          <w:ilvl w:val="3"/>
          <w:numId w:val="10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4875A7">
        <w:rPr>
          <w:bCs/>
        </w:rPr>
        <w:t>Da tabela de composição de valores de serviços SINAPI</w:t>
      </w:r>
    </w:p>
    <w:p w14:paraId="78F099DA" w14:textId="77777777" w:rsidR="00A9042E" w:rsidRPr="004875A7" w:rsidRDefault="00A9042E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76255935" w14:textId="2A3972A9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Como essa administração já usa as tabelas como referencial de preços nas contratações de obras de edificações, e essas contratações têm se mostrados eficientes e eficazes, elas serão mantidas para precificar a contratação, visto que, traz como referencial os materiais a serem usados e também a mão de obra a ser aplicada na execução. Juntamente com as tabelas contendo os valores unitários por tipo de serviços, também serão disponibilizadas as tabelas de composição padrão SINAPI, para análise dos </w:t>
      </w:r>
      <w:r w:rsidRPr="004875A7">
        <w:rPr>
          <w:rFonts w:ascii="Arial" w:hAnsi="Arial" w:cs="Arial"/>
          <w:sz w:val="24"/>
          <w:szCs w:val="24"/>
        </w:rPr>
        <w:lastRenderedPageBreak/>
        <w:t>concorrentes. Embora as empresas do ramo do objeto em questão conheçam detalhadamente as tabelas e suas composições.</w:t>
      </w:r>
    </w:p>
    <w:p w14:paraId="11DC3108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51AD3D" w14:textId="1C165415" w:rsidR="00192877" w:rsidRPr="004875A7" w:rsidRDefault="00192877" w:rsidP="00192877">
      <w:pPr>
        <w:pStyle w:val="TTULOSECUNDRIO"/>
        <w:numPr>
          <w:ilvl w:val="3"/>
          <w:numId w:val="10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4875A7">
        <w:t>Do tratamento diferenciado previsto na Lei Complementar n° 123/06 e Lei 14.133/2021</w:t>
      </w:r>
    </w:p>
    <w:p w14:paraId="236FD2E1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3F9D3CA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tratamento diferenciado previsto na Lei Complementar n° 123/06, será concedido/aplicado às ME/EPP, desde que atendidos os requisitos da lei e demais ordenamentos jurídicos.</w:t>
      </w:r>
    </w:p>
    <w:p w14:paraId="723E9BE2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Justifica-se que por ser um objeto singular, encontram-se dificuldades em localizar possíveis fornecedores que se enquadrem como ME/EPP na região deste município. Dessa maneira o certame se estenderá aos demais aumentando dessa maneira a competitividade no processo.</w:t>
      </w:r>
    </w:p>
    <w:p w14:paraId="66EF3372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Ainda, a falta de fornecedores do produto induz a inexistência de, no mínimo, três ME/EPP competitivas capazes de cumprir as exigências estabelecidas para a futura contratação.</w:t>
      </w:r>
    </w:p>
    <w:p w14:paraId="0195907B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Dessa maneira, solicita-se a aplicação dos benefícios da Lei Complementar Nº123/06, até o limite da lei, conforme parágrafo da própria lei:</w:t>
      </w:r>
    </w:p>
    <w:p w14:paraId="61D48005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04028A5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left="3402"/>
        <w:jc w:val="both"/>
        <w:rPr>
          <w:rFonts w:ascii="Arial" w:hAnsi="Arial" w:cs="Arial"/>
          <w:i/>
          <w:iCs/>
          <w:sz w:val="20"/>
          <w:szCs w:val="24"/>
        </w:rPr>
      </w:pPr>
      <w:r w:rsidRPr="004875A7">
        <w:rPr>
          <w:rFonts w:ascii="Arial" w:hAnsi="Arial" w:cs="Arial"/>
          <w:b/>
          <w:bCs/>
          <w:i/>
          <w:iCs/>
          <w:sz w:val="20"/>
          <w:szCs w:val="24"/>
        </w:rPr>
        <w:t>(III – o tratamento diferenciado e simplificado para as microempresas e empresas de pequeno porte não for vantajoso para a administração pública ou representar prejuízo ao conjunto ou complexo do objeto a ser contratado</w:t>
      </w:r>
      <w:r w:rsidRPr="004875A7">
        <w:rPr>
          <w:rFonts w:ascii="Arial" w:hAnsi="Arial" w:cs="Arial"/>
          <w:i/>
          <w:iCs/>
          <w:sz w:val="20"/>
          <w:szCs w:val="24"/>
        </w:rPr>
        <w:t>;)</w:t>
      </w:r>
    </w:p>
    <w:p w14:paraId="2864054E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left="3402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02C4021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justificativa visa proteger a Supremacia do Interesse Público, eis que não aplicará a contração diferenciada quando gerar efeitos negativos tornando-a lesiva para a Administração Pública. Dentre a lesividade vislumbra-se a onerosidade excessiva da licitação ou então prejuízo ao conjunto do objeto licitado, como por exemplo a divisão de cotas em objeto divisível que resulte em prejuízo ou subcontratação que desnature a identidade e funcionalidade do objeto.</w:t>
      </w:r>
    </w:p>
    <w:p w14:paraId="5CD66E66" w14:textId="77777777" w:rsidR="00A9042E" w:rsidRPr="004875A7" w:rsidRDefault="00A9042E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5CA4EDB4" w14:textId="26759360" w:rsidR="00192877" w:rsidRPr="004875A7" w:rsidRDefault="00192877" w:rsidP="00192877">
      <w:pPr>
        <w:pStyle w:val="TTULOSECUNDRIO"/>
        <w:numPr>
          <w:ilvl w:val="3"/>
          <w:numId w:val="10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4875A7">
        <w:rPr>
          <w:bCs/>
        </w:rPr>
        <w:t>Dos recursos</w:t>
      </w:r>
    </w:p>
    <w:p w14:paraId="3E4009AD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b/>
          <w:bCs/>
          <w:sz w:val="24"/>
          <w:szCs w:val="24"/>
        </w:rPr>
      </w:pPr>
    </w:p>
    <w:p w14:paraId="39C01248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interposição de recurso referente ao julgamento das propostas, à habilitação ou inabilitação de licitantes, à anulação ou revogação da licitação, observará o disposto no art. 165 da Lei nº 14.133, de 2021.</w:t>
      </w:r>
    </w:p>
    <w:p w14:paraId="201BB1DC" w14:textId="0B1BA68E" w:rsidR="00192877" w:rsidRPr="004875A7" w:rsidRDefault="00192877" w:rsidP="00CA42A3">
      <w:pPr>
        <w:pStyle w:val="TTULOSECUNDRIO"/>
        <w:numPr>
          <w:ilvl w:val="3"/>
          <w:numId w:val="10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4875A7">
        <w:rPr>
          <w:bCs/>
        </w:rPr>
        <w:t>Dos prazos de execução do objeto</w:t>
      </w:r>
    </w:p>
    <w:p w14:paraId="618306B5" w14:textId="77777777" w:rsidR="00192877" w:rsidRPr="004875A7" w:rsidRDefault="00192877" w:rsidP="001928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2ED54BD" w14:textId="21655D97" w:rsidR="008B51D8" w:rsidRPr="004875A7" w:rsidRDefault="00192877" w:rsidP="004159D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Os serviços deverão ser executados no prazo máximo de </w:t>
      </w:r>
      <w:r w:rsidR="00737C0D" w:rsidRPr="004875A7">
        <w:rPr>
          <w:rFonts w:ascii="Arial" w:hAnsi="Arial" w:cs="Arial"/>
          <w:sz w:val="24"/>
          <w:szCs w:val="24"/>
        </w:rPr>
        <w:t>90</w:t>
      </w:r>
      <w:r w:rsidRPr="004875A7">
        <w:rPr>
          <w:rFonts w:ascii="Arial" w:hAnsi="Arial" w:cs="Arial"/>
          <w:sz w:val="24"/>
          <w:szCs w:val="24"/>
        </w:rPr>
        <w:t xml:space="preserve"> (</w:t>
      </w:r>
      <w:r w:rsidR="00737C0D" w:rsidRPr="004875A7">
        <w:rPr>
          <w:rFonts w:ascii="Arial" w:hAnsi="Arial" w:cs="Arial"/>
          <w:sz w:val="24"/>
          <w:szCs w:val="24"/>
        </w:rPr>
        <w:t>noventa</w:t>
      </w:r>
      <w:r w:rsidRPr="004875A7">
        <w:rPr>
          <w:rFonts w:ascii="Arial" w:hAnsi="Arial" w:cs="Arial"/>
          <w:sz w:val="24"/>
          <w:szCs w:val="24"/>
        </w:rPr>
        <w:t>) dias, conforme cronograma de execução, e emissão de Ordem de Serviço.</w:t>
      </w:r>
    </w:p>
    <w:p w14:paraId="48C43BE7" w14:textId="2B3AE2CA" w:rsidR="008973DF" w:rsidRPr="004875A7" w:rsidRDefault="008973DF" w:rsidP="004159D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639B08FD" w14:textId="77777777" w:rsidR="008973DF" w:rsidRPr="004875A7" w:rsidRDefault="008973DF" w:rsidP="008973DF">
      <w:pPr>
        <w:pStyle w:val="TTULOSECUNDRIO"/>
        <w:numPr>
          <w:ilvl w:val="3"/>
          <w:numId w:val="10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 w:rsidRPr="004875A7">
        <w:rPr>
          <w:bCs/>
        </w:rPr>
        <w:t>Dos prazos de vigência da contratação e possibilidade de prorrogação</w:t>
      </w:r>
    </w:p>
    <w:p w14:paraId="4DB4B2A4" w14:textId="77777777" w:rsidR="008973DF" w:rsidRPr="004875A7" w:rsidRDefault="008973DF" w:rsidP="008973DF">
      <w:pPr>
        <w:pStyle w:val="TTULOSECUNDRIO"/>
        <w:autoSpaceDE w:val="0"/>
        <w:autoSpaceDN w:val="0"/>
        <w:adjustRightInd w:val="0"/>
        <w:jc w:val="both"/>
        <w:rPr>
          <w:bCs/>
        </w:rPr>
      </w:pPr>
    </w:p>
    <w:p w14:paraId="28362A87" w14:textId="77777777" w:rsidR="008973DF" w:rsidRPr="004875A7" w:rsidRDefault="008973DF" w:rsidP="008973D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O prazo de vigência do contrato é de </w:t>
      </w:r>
      <w:r w:rsidRPr="004875A7">
        <w:rPr>
          <w:rFonts w:ascii="Arial" w:hAnsi="Arial" w:cs="Arial"/>
          <w:b/>
          <w:sz w:val="24"/>
          <w:szCs w:val="24"/>
        </w:rPr>
        <w:t>12 meses</w:t>
      </w:r>
      <w:r w:rsidRPr="004875A7">
        <w:rPr>
          <w:rFonts w:ascii="Arial" w:hAnsi="Arial" w:cs="Arial"/>
          <w:sz w:val="24"/>
          <w:szCs w:val="24"/>
        </w:rPr>
        <w:t>, podendo ser prorrogado por interesse das partes até o limite da lei, com base no Capítulo V, da Lei nº14.133/2021.</w:t>
      </w:r>
    </w:p>
    <w:p w14:paraId="57AEFF16" w14:textId="77777777" w:rsidR="004159D6" w:rsidRPr="004875A7" w:rsidRDefault="004159D6" w:rsidP="004159D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b/>
          <w:sz w:val="24"/>
          <w:szCs w:val="24"/>
          <w:shd w:val="clear" w:color="auto" w:fill="C0C0C0"/>
        </w:rPr>
      </w:pPr>
    </w:p>
    <w:p w14:paraId="4D5C23AC" w14:textId="07D0DE50" w:rsidR="00A9042E" w:rsidRPr="004875A7" w:rsidRDefault="00A9042E" w:rsidP="00A9042E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  <w:rPr>
          <w:color w:val="000000"/>
        </w:rPr>
      </w:pPr>
      <w:r w:rsidRPr="004875A7">
        <w:t>ESTIMATIVA DAS QUANTIDADES</w:t>
      </w:r>
    </w:p>
    <w:p w14:paraId="78D028B5" w14:textId="77777777" w:rsidR="00A9042E" w:rsidRPr="004875A7" w:rsidRDefault="00A9042E" w:rsidP="00A9042E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7F699A67" w14:textId="11755A9F" w:rsidR="00B26147" w:rsidRPr="004875A7" w:rsidRDefault="00B26147" w:rsidP="00B26147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IV do § 1º do 18 da Lei 14.133/21)</w:t>
      </w:r>
    </w:p>
    <w:p w14:paraId="56B9CD53" w14:textId="77777777" w:rsidR="00A9042E" w:rsidRPr="004875A7" w:rsidRDefault="00A9042E" w:rsidP="00A9042E">
      <w:pPr>
        <w:spacing w:after="0" w:line="360" w:lineRule="auto"/>
        <w:ind w:right="-285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106CA1C" w14:textId="77777777" w:rsidR="00A9042E" w:rsidRPr="004875A7" w:rsidRDefault="00A9042E" w:rsidP="00A9042E">
      <w:pPr>
        <w:spacing w:after="0" w:line="360" w:lineRule="auto"/>
        <w:ind w:right="-285"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Estimativa das quantidades a serem contratadas, acompanhada das memórias de cálculo e dos documentos que lhe dão suporte, considerando a interdependência com outras contratações, de modo a possibilitar economia de escala (inciso IV do § 1° do art. 18 da Lei 14.133/21 e art. 7°, inciso V da IN 40/2020).</w:t>
      </w:r>
    </w:p>
    <w:p w14:paraId="6C846FA8" w14:textId="77777777" w:rsidR="00A9042E" w:rsidRPr="004875A7" w:rsidRDefault="00A9042E" w:rsidP="00A9042E">
      <w:pPr>
        <w:spacing w:after="0" w:line="360" w:lineRule="auto"/>
        <w:ind w:right="-285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FBC77EB" w14:textId="174E1F3B" w:rsidR="00A9042E" w:rsidRPr="004875A7" w:rsidRDefault="00A9042E" w:rsidP="00A9042E">
      <w:pPr>
        <w:pStyle w:val="TTULOSECUNDRIO"/>
        <w:numPr>
          <w:ilvl w:val="1"/>
          <w:numId w:val="16"/>
        </w:numPr>
        <w:rPr>
          <w:lang w:eastAsia="pt-BR"/>
        </w:rPr>
      </w:pPr>
      <w:r w:rsidRPr="004875A7">
        <w:rPr>
          <w:lang w:eastAsia="pt-BR"/>
        </w:rPr>
        <w:t xml:space="preserve"> QUANTIDADES</w:t>
      </w:r>
    </w:p>
    <w:p w14:paraId="6C513DD2" w14:textId="77777777" w:rsidR="00A9042E" w:rsidRPr="004875A7" w:rsidRDefault="00A9042E" w:rsidP="00A9042E">
      <w:pPr>
        <w:spacing w:after="0" w:line="360" w:lineRule="auto"/>
        <w:ind w:right="-285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03BD9E20" w14:textId="0F899183" w:rsidR="00A9042E" w:rsidRPr="004875A7" w:rsidRDefault="00A9042E" w:rsidP="00A9042E">
      <w:pPr>
        <w:spacing w:after="0" w:line="360" w:lineRule="auto"/>
        <w:ind w:right="-285"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 xml:space="preserve">A quantidade estimada, tipo de serviços, precificação, exigência técnicas, licenças obrigatórias, </w:t>
      </w:r>
      <w:r w:rsidR="008D264C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serão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elaboradas pelos profissionais técnicos do quadro próprio do Município. Estimativas estas que resultarão no orçamento completo da obra a ser executada, inclusive com valor final de referência da contratação.</w:t>
      </w:r>
    </w:p>
    <w:p w14:paraId="5286EDC1" w14:textId="0C199768" w:rsidR="00457CA1" w:rsidRPr="004875A7" w:rsidRDefault="003A45A6" w:rsidP="00457CA1">
      <w:pPr>
        <w:spacing w:after="0" w:line="360" w:lineRule="auto"/>
        <w:ind w:right="-285" w:firstLine="851"/>
        <w:jc w:val="both"/>
        <w:rPr>
          <w:rFonts w:ascii="Arial" w:hAnsi="Arial" w:cs="Arial"/>
          <w:b/>
          <w:bCs/>
          <w:sz w:val="24"/>
          <w:szCs w:val="24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r w:rsidR="00457CA1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</w:t>
      </w:r>
      <w:r w:rsidR="00E0012F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referida estrada</w:t>
      </w:r>
      <w:r w:rsidR="00457CA1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apresenta uma área total a 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pavimentar de 2.880,</w:t>
      </w:r>
      <w:r w:rsidR="00457CA1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00 m²;</w:t>
      </w:r>
    </w:p>
    <w:p w14:paraId="1C67D66B" w14:textId="77777777" w:rsidR="00A9042E" w:rsidRPr="004875A7" w:rsidRDefault="00A9042E" w:rsidP="00A9042E">
      <w:pPr>
        <w:spacing w:after="0" w:line="360" w:lineRule="auto"/>
        <w:ind w:right="-285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56998177" w14:textId="75EAE1DC" w:rsidR="00A9042E" w:rsidRPr="004875A7" w:rsidRDefault="00A9042E" w:rsidP="00A9042E">
      <w:pPr>
        <w:pStyle w:val="TTULOSECUNDRIO"/>
        <w:numPr>
          <w:ilvl w:val="1"/>
          <w:numId w:val="16"/>
        </w:numPr>
        <w:rPr>
          <w:lang w:eastAsia="pt-BR"/>
        </w:rPr>
      </w:pPr>
      <w:r w:rsidRPr="004875A7">
        <w:rPr>
          <w:rFonts w:eastAsia="Times New Roman"/>
          <w:color w:val="000000"/>
          <w:lang w:eastAsia="pt-BR"/>
        </w:rPr>
        <w:t>PLANILHAS</w:t>
      </w:r>
    </w:p>
    <w:p w14:paraId="5A088DB7" w14:textId="77777777" w:rsidR="00A9042E" w:rsidRPr="004875A7" w:rsidRDefault="00A9042E" w:rsidP="00A9042E">
      <w:pPr>
        <w:spacing w:after="0" w:line="360" w:lineRule="auto"/>
        <w:ind w:right="-285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5319D5E" w14:textId="620A818C" w:rsidR="00A9042E" w:rsidRPr="004875A7" w:rsidRDefault="00A9042E" w:rsidP="00A9042E">
      <w:pPr>
        <w:spacing w:after="0" w:line="360" w:lineRule="auto"/>
        <w:ind w:right="-285"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As planilhas (precificação de valores, BDI e cronogramas) </w:t>
      </w:r>
      <w:r w:rsidR="00D52C79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serão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elaboradas pela equipe de engenharia e serão disponibilizadas juntamente ao edital da licitação.</w:t>
      </w:r>
    </w:p>
    <w:p w14:paraId="792990BC" w14:textId="4AA2783A" w:rsidR="00457CA1" w:rsidRPr="004875A7" w:rsidRDefault="00457CA1" w:rsidP="00A9042E">
      <w:pPr>
        <w:spacing w:after="0" w:line="360" w:lineRule="auto"/>
        <w:ind w:right="-28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2A489F2D" w14:textId="15D8C0E9" w:rsidR="00B26147" w:rsidRPr="004875A7" w:rsidRDefault="00B26147" w:rsidP="00B26147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LEVANTAMENTO DE MERCADO</w:t>
      </w:r>
    </w:p>
    <w:p w14:paraId="6DA09B78" w14:textId="77777777" w:rsidR="00B26147" w:rsidRPr="004875A7" w:rsidRDefault="00B26147" w:rsidP="00B26147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5E223C28" w14:textId="737739B2" w:rsidR="00B26147" w:rsidRPr="004875A7" w:rsidRDefault="00B26147" w:rsidP="00B26147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V do § 1º do 18 da Lei 14.133/21)</w:t>
      </w:r>
    </w:p>
    <w:p w14:paraId="543AFF47" w14:textId="77777777" w:rsidR="00B26147" w:rsidRPr="004875A7" w:rsidRDefault="00B26147" w:rsidP="00B26147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76601B75" w14:textId="1720BCB8" w:rsidR="00B26147" w:rsidRPr="004875A7" w:rsidRDefault="00B26147" w:rsidP="00B26147">
      <w:pPr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Ao realizar este estudo, discutiu-se diferentes formas para atender satisfatoriamente a necessidade do município de Esperança Nova em </w:t>
      </w:r>
      <w:r w:rsidR="00BB7CFF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estrada rural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conforme apresentado abaixo.</w:t>
      </w:r>
    </w:p>
    <w:p w14:paraId="600A6172" w14:textId="77777777" w:rsidR="00B26147" w:rsidRPr="004875A7" w:rsidRDefault="00B26147" w:rsidP="00B26147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tbl>
      <w:tblPr>
        <w:tblW w:w="90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1184"/>
        <w:gridCol w:w="1424"/>
        <w:gridCol w:w="1167"/>
        <w:gridCol w:w="1424"/>
        <w:gridCol w:w="1142"/>
        <w:gridCol w:w="1455"/>
      </w:tblGrid>
      <w:tr w:rsidR="00B26147" w:rsidRPr="004875A7" w14:paraId="3BECE4C7" w14:textId="77777777" w:rsidTr="00CA42A3">
        <w:trPr>
          <w:trHeight w:val="315"/>
        </w:trPr>
        <w:tc>
          <w:tcPr>
            <w:tcW w:w="1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493BB1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SOLUÇÃO</w:t>
            </w:r>
          </w:p>
        </w:tc>
        <w:tc>
          <w:tcPr>
            <w:tcW w:w="2608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83B0A5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TÉCNICA</w:t>
            </w: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1C7E63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ECONÔMICA</w:t>
            </w:r>
          </w:p>
        </w:tc>
        <w:tc>
          <w:tcPr>
            <w:tcW w:w="2597" w:type="dxa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296AA3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AMBIENTAL/SOCIAL/CULTURAL</w:t>
            </w:r>
          </w:p>
        </w:tc>
      </w:tr>
      <w:tr w:rsidR="00B26147" w:rsidRPr="004875A7" w14:paraId="35BB276D" w14:textId="77777777" w:rsidTr="00CA42A3">
        <w:trPr>
          <w:trHeight w:val="315"/>
        </w:trPr>
        <w:tc>
          <w:tcPr>
            <w:tcW w:w="1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  <w:hideMark/>
          </w:tcPr>
          <w:p w14:paraId="0A117FE9" w14:textId="77777777" w:rsidR="00B26147" w:rsidRPr="004875A7" w:rsidRDefault="00B26147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</w:p>
        </w:tc>
        <w:tc>
          <w:tcPr>
            <w:tcW w:w="11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64CA69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VANTAGENS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B603E6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DESVANTAGENS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C05BA8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VANTAGENS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89125A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DESVANTAGENS</w:t>
            </w:r>
          </w:p>
        </w:tc>
        <w:tc>
          <w:tcPr>
            <w:tcW w:w="1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91C3C2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VANTAGENS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0FEB1B" w14:textId="77777777" w:rsidR="00B26147" w:rsidRPr="004875A7" w:rsidRDefault="00B26147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pt-BR"/>
              </w:rPr>
              <w:t>DESVANTAGENS</w:t>
            </w:r>
          </w:p>
        </w:tc>
      </w:tr>
      <w:tr w:rsidR="00B279DF" w:rsidRPr="004875A7" w14:paraId="68EDAE25" w14:textId="77777777" w:rsidTr="00CA42A3">
        <w:trPr>
          <w:trHeight w:val="315"/>
        </w:trPr>
        <w:tc>
          <w:tcPr>
            <w:tcW w:w="12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D1BFDA5" w14:textId="66715785" w:rsidR="00B279DF" w:rsidRPr="004875A7" w:rsidRDefault="00B279DF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CASCALHO</w:t>
            </w:r>
          </w:p>
        </w:tc>
        <w:tc>
          <w:tcPr>
            <w:tcW w:w="11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5DE5AEB" w14:textId="4024109F" w:rsidR="00B279DF" w:rsidRPr="004875A7" w:rsidRDefault="00E42C6D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 Resistente a chuvas moderadas e oferece boa drenagem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5290C9" w14:textId="5B38CE6A" w:rsidR="00B279DF" w:rsidRPr="004875A7" w:rsidRDefault="00E46CC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Exige manutenção regular para evitar buracos e desníveis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893754" w14:textId="4F1DF3D8" w:rsidR="00B279DF" w:rsidRPr="004875A7" w:rsidRDefault="00F4054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Menor investimento inicial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B1C4FDC" w14:textId="130749E7" w:rsidR="00B279DF" w:rsidRPr="004875A7" w:rsidRDefault="00060D17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Custo elevado a longo prazo</w:t>
            </w:r>
          </w:p>
        </w:tc>
        <w:tc>
          <w:tcPr>
            <w:tcW w:w="1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8306331" w14:textId="6ECC6E7B" w:rsidR="00B279DF" w:rsidRPr="004875A7" w:rsidRDefault="00E46CC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Menor impacto ambiental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35A43F3" w14:textId="0775CA18" w:rsidR="00B279DF" w:rsidRPr="004875A7" w:rsidRDefault="00E46CC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Pode sofrer erosão com chuvas intensas</w:t>
            </w:r>
          </w:p>
        </w:tc>
      </w:tr>
      <w:tr w:rsidR="00F27164" w:rsidRPr="004875A7" w14:paraId="2D3D378D" w14:textId="77777777" w:rsidTr="00CA42A3">
        <w:trPr>
          <w:trHeight w:val="315"/>
        </w:trPr>
        <w:tc>
          <w:tcPr>
            <w:tcW w:w="12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D59F010" w14:textId="5744AEFD" w:rsidR="00F27164" w:rsidRPr="004875A7" w:rsidRDefault="00F27164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TST</w:t>
            </w:r>
          </w:p>
        </w:tc>
        <w:tc>
          <w:tcPr>
            <w:tcW w:w="11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44F8FAB" w14:textId="77777777" w:rsidR="00F27164" w:rsidRPr="004875A7" w:rsidRDefault="007C46E9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Durabilidade intermediária</w:t>
            </w:r>
          </w:p>
          <w:p w14:paraId="4E5B5C3F" w14:textId="2352980A" w:rsidR="007C46E9" w:rsidRPr="004875A7" w:rsidRDefault="007C46E9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Menos manutenção em relação ao CBUQ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EEACD6" w14:textId="77777777" w:rsidR="00F27164" w:rsidRPr="004875A7" w:rsidRDefault="00F27164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C696050" w14:textId="3FBBE09D" w:rsidR="00F27164" w:rsidRPr="004875A7" w:rsidRDefault="00F4054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-Investimento intermediário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1A0BD58" w14:textId="750AF091" w:rsidR="00F27164" w:rsidRPr="004875A7" w:rsidRDefault="00F4054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-Investimento intermediário</w:t>
            </w:r>
          </w:p>
        </w:tc>
        <w:tc>
          <w:tcPr>
            <w:tcW w:w="1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E8CC278" w14:textId="7D3CCDAE" w:rsidR="00F27164" w:rsidRPr="004875A7" w:rsidRDefault="00867BCD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Menor geração de resíduos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90D45D8" w14:textId="77777777" w:rsidR="00F27164" w:rsidRPr="004875A7" w:rsidRDefault="00F27164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</w:p>
        </w:tc>
      </w:tr>
      <w:tr w:rsidR="00F27164" w:rsidRPr="004875A7" w14:paraId="0A966F33" w14:textId="77777777" w:rsidTr="00CA42A3">
        <w:trPr>
          <w:trHeight w:val="315"/>
        </w:trPr>
        <w:tc>
          <w:tcPr>
            <w:tcW w:w="12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E6C91A" w14:textId="3E8C1AF3" w:rsidR="00F27164" w:rsidRPr="004875A7" w:rsidRDefault="00F27164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CBUQ</w:t>
            </w:r>
          </w:p>
        </w:tc>
        <w:tc>
          <w:tcPr>
            <w:tcW w:w="118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EBD9B73" w14:textId="73750EF6" w:rsidR="00F27164" w:rsidRPr="004875A7" w:rsidRDefault="008F3AA8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Maior durabilidade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4A7B8FA" w14:textId="77777777" w:rsidR="00F27164" w:rsidRPr="004875A7" w:rsidRDefault="008F3AA8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Necessita de material e mão de obra específicos</w:t>
            </w:r>
          </w:p>
          <w:p w14:paraId="61369CD5" w14:textId="030D0282" w:rsidR="001669FD" w:rsidRPr="004875A7" w:rsidRDefault="001669FD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- Maior possibilidade </w:t>
            </w:r>
            <w:r w:rsidR="00E005D4"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de a</w:t>
            </w: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 xml:space="preserve"> pista ficar escorregadia</w:t>
            </w:r>
          </w:p>
          <w:p w14:paraId="3B015CAD" w14:textId="1CAAD58E" w:rsidR="00E005D4" w:rsidRPr="004875A7" w:rsidRDefault="00E005D4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Afetado por produtos químicos</w:t>
            </w:r>
          </w:p>
        </w:tc>
        <w:tc>
          <w:tcPr>
            <w:tcW w:w="11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4D20C7" w14:textId="516E178E" w:rsidR="00F27164" w:rsidRPr="004875A7" w:rsidRDefault="008F3AA8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Durabilidade maior e menos manutenção</w:t>
            </w:r>
          </w:p>
        </w:tc>
        <w:tc>
          <w:tcPr>
            <w:tcW w:w="14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FEF5A85" w14:textId="750554ED" w:rsidR="00F27164" w:rsidRPr="004875A7" w:rsidRDefault="00F4054E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Alto custo inicial de investimento.</w:t>
            </w:r>
          </w:p>
        </w:tc>
        <w:tc>
          <w:tcPr>
            <w:tcW w:w="1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706D32" w14:textId="10AB875F" w:rsidR="00F27164" w:rsidRPr="004875A7" w:rsidRDefault="00867BCD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Maior geração de empregos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019D893" w14:textId="0854AB0E" w:rsidR="00F27164" w:rsidRPr="004875A7" w:rsidRDefault="00AF7C35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20"/>
                <w:lang w:eastAsia="pt-BR"/>
              </w:rPr>
              <w:t>- Necessita de maior cuidado com os resíduos.</w:t>
            </w:r>
          </w:p>
        </w:tc>
      </w:tr>
    </w:tbl>
    <w:p w14:paraId="558C3594" w14:textId="77777777" w:rsidR="00B26147" w:rsidRPr="004875A7" w:rsidRDefault="00B26147" w:rsidP="00B26147">
      <w:pPr>
        <w:autoSpaceDE w:val="0"/>
        <w:autoSpaceDN w:val="0"/>
        <w:adjustRightInd w:val="0"/>
        <w:spacing w:after="0" w:line="240" w:lineRule="auto"/>
        <w:rPr>
          <w:rFonts w:ascii="Carlito" w:hAnsi="Carlito" w:cs="Carlito"/>
          <w:sz w:val="24"/>
          <w:szCs w:val="24"/>
        </w:rPr>
      </w:pPr>
    </w:p>
    <w:p w14:paraId="7EF06274" w14:textId="77777777" w:rsidR="00B26147" w:rsidRPr="004875A7" w:rsidRDefault="00B26147" w:rsidP="00B261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kern w:val="3"/>
          <w:sz w:val="24"/>
          <w:szCs w:val="24"/>
          <w:lang w:eastAsia="pt-BR" w:bidi="hi-IN"/>
        </w:rPr>
      </w:pPr>
    </w:p>
    <w:p w14:paraId="66FDE75C" w14:textId="77777777" w:rsidR="00B26147" w:rsidRPr="004875A7" w:rsidRDefault="00B26147" w:rsidP="00B261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kern w:val="3"/>
          <w:sz w:val="24"/>
          <w:szCs w:val="24"/>
          <w:lang w:eastAsia="pt-BR" w:bidi="hi-IN"/>
        </w:rPr>
      </w:pPr>
      <w:r w:rsidRPr="004875A7">
        <w:rPr>
          <w:rFonts w:ascii="Arial" w:eastAsia="Times New Roman" w:hAnsi="Arial" w:cs="Arial"/>
          <w:color w:val="000000"/>
          <w:kern w:val="3"/>
          <w:sz w:val="24"/>
          <w:szCs w:val="24"/>
          <w:lang w:eastAsia="pt-BR" w:bidi="hi-IN"/>
        </w:rPr>
        <w:t>Ao analisar as soluções, deve-se considerar o orçamento, os impactos ambientais, as tecnologias disponíveis, a urgência na resolução do problema e a sustentabilidade. Cada solução possui suas vantagens e desvantagens técnicas, econômicas, ambientais, sociais e culturais, devendo a administração escolher a melhor com base nestes critérios.</w:t>
      </w:r>
    </w:p>
    <w:p w14:paraId="35A1B1ED" w14:textId="3157AE62" w:rsidR="00B26147" w:rsidRPr="004875A7" w:rsidRDefault="00B26147" w:rsidP="00B2614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Times New Roman" w:hAnsi="Arial" w:cs="Arial"/>
          <w:color w:val="000000"/>
          <w:kern w:val="3"/>
          <w:sz w:val="24"/>
          <w:szCs w:val="24"/>
          <w:lang w:eastAsia="pt-BR" w:bidi="hi-IN"/>
        </w:rPr>
        <w:t xml:space="preserve">Visto que de forma geral a reforma </w:t>
      </w:r>
      <w:r w:rsidR="00F27164" w:rsidRPr="004875A7">
        <w:rPr>
          <w:rFonts w:ascii="Arial" w:eastAsia="Times New Roman" w:hAnsi="Arial" w:cs="Arial"/>
          <w:color w:val="000000"/>
          <w:kern w:val="3"/>
          <w:sz w:val="24"/>
          <w:szCs w:val="24"/>
          <w:lang w:eastAsia="pt-BR" w:bidi="hi-IN"/>
        </w:rPr>
        <w:t xml:space="preserve">com TST </w:t>
      </w:r>
      <w:r w:rsidRPr="004875A7">
        <w:rPr>
          <w:rFonts w:ascii="Arial" w:eastAsia="Times New Roman" w:hAnsi="Arial" w:cs="Arial"/>
          <w:color w:val="000000"/>
          <w:kern w:val="3"/>
          <w:sz w:val="24"/>
          <w:szCs w:val="24"/>
          <w:lang w:eastAsia="pt-BR" w:bidi="hi-IN"/>
        </w:rPr>
        <w:t>é a opção mais viável, na tabela abaixo são apresentados os serviços que serão executados e as respectivas justificativas.</w:t>
      </w:r>
      <w:r w:rsidRPr="004875A7">
        <w:rPr>
          <w:rFonts w:ascii="Arial" w:hAnsi="Arial" w:cs="Arial"/>
          <w:sz w:val="24"/>
          <w:szCs w:val="24"/>
        </w:rPr>
        <w:t xml:space="preserve"> </w:t>
      </w:r>
    </w:p>
    <w:p w14:paraId="1733B475" w14:textId="77777777" w:rsidR="00B26147" w:rsidRPr="004875A7" w:rsidRDefault="00B26147" w:rsidP="00B261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68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4067"/>
      </w:tblGrid>
      <w:tr w:rsidR="00A56350" w:rsidRPr="004875A7" w14:paraId="02456B4A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EAB0C4" w14:textId="77777777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2324BD" w14:textId="77777777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FINALIDADE</w:t>
            </w:r>
          </w:p>
        </w:tc>
      </w:tr>
      <w:tr w:rsidR="00A56350" w:rsidRPr="004875A7" w14:paraId="7A9CEF98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31967A" w14:textId="369E0D52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Placa de obra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2F4CAA" w14:textId="6522D606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Apresentar a transparência e finalidade de obras públicas</w:t>
            </w:r>
          </w:p>
        </w:tc>
      </w:tr>
      <w:tr w:rsidR="00A56350" w:rsidRPr="004875A7" w14:paraId="530A2D42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A09240" w14:textId="3EB5B50C" w:rsidR="00A56350" w:rsidRPr="004875A7" w:rsidRDefault="00CC3E8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Limpeza de camada vegetal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8E3167" w14:textId="6A3A5019" w:rsidR="00A56350" w:rsidRPr="004875A7" w:rsidRDefault="00CC3E8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Adequar terreno para obra</w:t>
            </w:r>
          </w:p>
        </w:tc>
      </w:tr>
      <w:tr w:rsidR="00A56350" w:rsidRPr="004875A7" w14:paraId="0714C8AA" w14:textId="77777777" w:rsidTr="00E05C59">
        <w:trPr>
          <w:trHeight w:val="450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86473" w14:textId="31EC925D" w:rsidR="00A56350" w:rsidRPr="004875A7" w:rsidRDefault="00CC3E8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Carga, manobra e descarga de solo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2C74F" w14:textId="116D0E71" w:rsidR="00A56350" w:rsidRPr="004875A7" w:rsidRDefault="0056623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Providenciar solo para a estrada</w:t>
            </w:r>
          </w:p>
        </w:tc>
      </w:tr>
      <w:tr w:rsidR="00A56350" w:rsidRPr="004875A7" w14:paraId="6B4EF4D0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62E69E" w14:textId="7E2FC4D0" w:rsidR="00A56350" w:rsidRPr="004875A7" w:rsidRDefault="0056623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Transporte com caminhão basculante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6F3B9D" w14:textId="7445A8CC" w:rsidR="00A56350" w:rsidRPr="004875A7" w:rsidRDefault="0056623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Transportar materiais</w:t>
            </w:r>
          </w:p>
        </w:tc>
      </w:tr>
      <w:tr w:rsidR="00A56350" w:rsidRPr="004875A7" w14:paraId="0F544F62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4"/>
            </w:tblGrid>
            <w:tr w:rsidR="00566232" w:rsidRPr="00566232" w14:paraId="3916DEC8" w14:textId="77777777">
              <w:trPr>
                <w:trHeight w:val="56"/>
              </w:trPr>
              <w:tc>
                <w:tcPr>
                  <w:tcW w:w="0" w:type="auto"/>
                </w:tcPr>
                <w:p w14:paraId="175BD569" w14:textId="76BF4D15" w:rsidR="00566232" w:rsidRPr="00566232" w:rsidRDefault="00566232" w:rsidP="00E05C5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4875A7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Regularização e compactação de subleito</w:t>
                  </w:r>
                </w:p>
              </w:tc>
            </w:tr>
          </w:tbl>
          <w:p w14:paraId="4F12B64A" w14:textId="0B64BF2A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B79ED0" w14:textId="222F8810" w:rsidR="00A56350" w:rsidRPr="004875A7" w:rsidRDefault="00566232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Adequar o terreno para receber o revestimento TST</w:t>
            </w:r>
          </w:p>
        </w:tc>
      </w:tr>
      <w:tr w:rsidR="00A56350" w:rsidRPr="004875A7" w14:paraId="34DBCAC9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4"/>
            </w:tblGrid>
            <w:tr w:rsidR="007C045F" w:rsidRPr="007C045F" w14:paraId="7CD389F2" w14:textId="77777777">
              <w:trPr>
                <w:trHeight w:val="56"/>
              </w:trPr>
              <w:tc>
                <w:tcPr>
                  <w:tcW w:w="0" w:type="auto"/>
                </w:tcPr>
                <w:p w14:paraId="19235DD6" w14:textId="08819AA8" w:rsidR="007C045F" w:rsidRPr="007C045F" w:rsidRDefault="00E05C59" w:rsidP="00E05C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</w:pPr>
                  <w:r w:rsidRPr="004875A7">
                    <w:rPr>
                      <w:rFonts w:ascii="Arial" w:eastAsia="Times New Roman" w:hAnsi="Arial" w:cs="Arial"/>
                      <w:sz w:val="16"/>
                      <w:szCs w:val="16"/>
                      <w:lang w:eastAsia="pt-BR"/>
                    </w:rPr>
                    <w:t>Execução e compactação de aterro</w:t>
                  </w:r>
                </w:p>
              </w:tc>
            </w:tr>
          </w:tbl>
          <w:p w14:paraId="30761075" w14:textId="7AE0C70F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F23A0C8" w14:textId="103F2963" w:rsidR="00A56350" w:rsidRPr="004875A7" w:rsidRDefault="007C045F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Adequar o terreno</w:t>
            </w:r>
          </w:p>
        </w:tc>
      </w:tr>
      <w:tr w:rsidR="00A56350" w:rsidRPr="004875A7" w14:paraId="04DB5FB0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FF4859" w14:textId="73EA1E34" w:rsidR="00A56350" w:rsidRPr="004875A7" w:rsidRDefault="007C045F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Solo-cimento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29B24B1" w14:textId="356CC806" w:rsidR="00A56350" w:rsidRPr="004875A7" w:rsidRDefault="007C045F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Providenciar </w:t>
            </w:r>
            <w:r w:rsidR="00665F35"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resistência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para o pavimento</w:t>
            </w:r>
          </w:p>
        </w:tc>
      </w:tr>
      <w:tr w:rsidR="00A56350" w:rsidRPr="004875A7" w14:paraId="4832F06D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F29E0E" w14:textId="063BD512" w:rsidR="00A56350" w:rsidRPr="004875A7" w:rsidRDefault="00665F35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Emulsão asfáltica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67D18F3" w14:textId="7A4C741C" w:rsidR="00A56350" w:rsidRPr="004875A7" w:rsidRDefault="00665F35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Impermeabilizar o pavimento</w:t>
            </w:r>
          </w:p>
        </w:tc>
      </w:tr>
      <w:tr w:rsidR="00A56350" w:rsidRPr="004875A7" w14:paraId="6E20F7A0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3E70BE" w14:textId="463638C6" w:rsidR="00A56350" w:rsidRPr="004875A7" w:rsidRDefault="00665F35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Pavimento TST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65CB88E" w14:textId="3C0DA24B" w:rsidR="00A56350" w:rsidRPr="004875A7" w:rsidRDefault="00665F35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Proporcionar superfície de rolamento para os veículos</w:t>
            </w:r>
          </w:p>
        </w:tc>
      </w:tr>
      <w:tr w:rsidR="00A56350" w:rsidRPr="004875A7" w14:paraId="2733859B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C89F61" w14:textId="06574EFC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Instalação elétrica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647D9C" w14:textId="1055D954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Fornecer energia elétrica e iluminação adequada para os ambientes</w:t>
            </w:r>
          </w:p>
        </w:tc>
      </w:tr>
      <w:tr w:rsidR="00A56350" w:rsidRPr="004875A7" w14:paraId="7D109453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9961E2" w14:textId="5599EC45" w:rsidR="00A56350" w:rsidRPr="004875A7" w:rsidRDefault="00C16B4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Plantio</w:t>
            </w:r>
            <w:r w:rsidR="00665F35"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de grama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550793" w14:textId="18374F43" w:rsidR="00A56350" w:rsidRPr="004875A7" w:rsidRDefault="00C16B4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Reduzir processo de erosão, preservando o </w:t>
            </w:r>
            <w:r w:rsidR="006131D1"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pavimento</w:t>
            </w:r>
          </w:p>
        </w:tc>
      </w:tr>
      <w:tr w:rsidR="00A56350" w:rsidRPr="004875A7" w14:paraId="1C0ACDAF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173329" w14:textId="79C953CB" w:rsidR="00A56350" w:rsidRPr="004875A7" w:rsidRDefault="00C16B4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Placa de sinalização vertical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3518F1" w14:textId="13942BA0" w:rsidR="00A56350" w:rsidRPr="004875A7" w:rsidRDefault="00C16B4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Informar e proporcionar segurança para os usuários</w:t>
            </w:r>
          </w:p>
        </w:tc>
      </w:tr>
      <w:tr w:rsidR="00A56350" w:rsidRPr="004875A7" w14:paraId="74D72A97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1A6469" w14:textId="01953FD2" w:rsidR="00A56350" w:rsidRPr="004875A7" w:rsidRDefault="00E05C59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Escavação horizontal com trato de esteiras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D86CEA" w14:textId="234D7EC8" w:rsidR="00A56350" w:rsidRPr="004875A7" w:rsidRDefault="00A56350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Adequar o terreno para o trânsito de veículos e pessoas</w:t>
            </w:r>
          </w:p>
        </w:tc>
      </w:tr>
      <w:tr w:rsidR="006131D1" w:rsidRPr="004875A7" w14:paraId="668B9E17" w14:textId="77777777" w:rsidTr="00E05C59">
        <w:trPr>
          <w:trHeight w:val="315"/>
          <w:jc w:val="center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89E980" w14:textId="2901D6F9" w:rsidR="006131D1" w:rsidRPr="004875A7" w:rsidRDefault="006131D1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Pintura de eixo viário sobre asfalto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955931" w14:textId="190B82CE" w:rsidR="006131D1" w:rsidRPr="004875A7" w:rsidRDefault="006131D1" w:rsidP="00E05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Informar e proporcionar segurança para os usuários</w:t>
            </w:r>
          </w:p>
        </w:tc>
      </w:tr>
    </w:tbl>
    <w:p w14:paraId="56342A53" w14:textId="6205A503" w:rsidR="004875A7" w:rsidRDefault="004875A7" w:rsidP="00192877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985AB4" w14:textId="77777777" w:rsidR="004875A7" w:rsidRDefault="004875A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000BBF1D" w14:textId="49926A74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lastRenderedPageBreak/>
        <w:t>ESTIMATIVA DO VALOR DA CONTRATAÇÃO</w:t>
      </w:r>
    </w:p>
    <w:p w14:paraId="110AC9F9" w14:textId="77777777" w:rsidR="008B51D8" w:rsidRPr="004875A7" w:rsidRDefault="008B51D8" w:rsidP="008B51D8">
      <w:pPr>
        <w:pStyle w:val="TTULOPRIMRIO"/>
        <w:jc w:val="left"/>
        <w:rPr>
          <w:rFonts w:eastAsia="Times New Roman"/>
          <w:bCs/>
          <w:color w:val="000000"/>
          <w:lang w:eastAsia="pt-BR"/>
        </w:rPr>
      </w:pPr>
    </w:p>
    <w:p w14:paraId="2D6DE156" w14:textId="2355FB7C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VI do § 1º do 18 da Lei 14.133/21)</w:t>
      </w:r>
    </w:p>
    <w:p w14:paraId="349D7E58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B6A5EF4" w14:textId="3657CC8C" w:rsidR="008B51D8" w:rsidRPr="004875A7" w:rsidRDefault="008B51D8" w:rsidP="008B51D8">
      <w:pPr>
        <w:pStyle w:val="TTULOSECUNDRIO"/>
        <w:numPr>
          <w:ilvl w:val="1"/>
          <w:numId w:val="16"/>
        </w:numPr>
        <w:ind w:left="0" w:firstLine="0"/>
      </w:pPr>
      <w:r w:rsidRPr="004875A7">
        <w:t>ESTIMATIVA DE PREÇOS</w:t>
      </w:r>
    </w:p>
    <w:p w14:paraId="6AC9B81D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 </w:t>
      </w:r>
    </w:p>
    <w:p w14:paraId="57A92BF1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 estimativa de preços da contratação será compatível com os quantitativos levantados pela equipe de engenharia, com base nos projetos, local da obra e demais requisitos técnicos.</w:t>
      </w:r>
    </w:p>
    <w:p w14:paraId="10079CB0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As composições constam nas planilhas orçamentárias e terão como base os documentos técnicos disponibilizados pela equipe de engenharia do Município.</w:t>
      </w:r>
    </w:p>
    <w:p w14:paraId="0F12C124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Os custos de execução, apresentados em planilha orçamentária, foram elaborados por equipe técnica devidamente capacitada, que resultará no valor final de referência da contratação, que deverá compor o futuro Termo de Referência e edital de licitação.</w:t>
      </w:r>
    </w:p>
    <w:p w14:paraId="5D883434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D479C96" w14:textId="54E4780E" w:rsidR="008B51D8" w:rsidRPr="004875A7" w:rsidRDefault="008B51D8" w:rsidP="008B51D8">
      <w:pPr>
        <w:pStyle w:val="TTULOSECUNDRIO"/>
        <w:numPr>
          <w:ilvl w:val="1"/>
          <w:numId w:val="16"/>
        </w:numPr>
        <w:ind w:left="0" w:firstLine="0"/>
      </w:pPr>
      <w:r w:rsidRPr="004875A7">
        <w:t>VALOR MÁXIMO</w:t>
      </w:r>
    </w:p>
    <w:p w14:paraId="4F4EFD55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68492DD" w14:textId="13D8BFF1" w:rsidR="008B51D8" w:rsidRPr="004875A7" w:rsidRDefault="008B51D8" w:rsidP="004159D6">
      <w:pPr>
        <w:spacing w:after="0" w:line="36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O valor máximo estimado será de </w:t>
      </w:r>
      <w:r w:rsidRPr="004875A7">
        <w:rPr>
          <w:rFonts w:ascii="Arial" w:hAnsi="Arial" w:cs="Arial"/>
          <w:b/>
          <w:bCs/>
          <w:sz w:val="24"/>
          <w:szCs w:val="24"/>
        </w:rPr>
        <w:t xml:space="preserve">R$ </w:t>
      </w:r>
      <w:r w:rsidR="00D51F88" w:rsidRPr="004875A7">
        <w:rPr>
          <w:rFonts w:ascii="Arial" w:hAnsi="Arial" w:cs="Arial"/>
          <w:b/>
          <w:bCs/>
          <w:sz w:val="24"/>
          <w:szCs w:val="24"/>
        </w:rPr>
        <w:t>279.191,42</w:t>
      </w:r>
      <w:r w:rsidRPr="004875A7">
        <w:rPr>
          <w:rFonts w:ascii="Arial" w:hAnsi="Arial" w:cs="Arial"/>
          <w:b/>
          <w:bCs/>
          <w:sz w:val="24"/>
          <w:szCs w:val="24"/>
        </w:rPr>
        <w:t xml:space="preserve"> (</w:t>
      </w:r>
      <w:r w:rsidR="00D51F88" w:rsidRPr="004875A7">
        <w:rPr>
          <w:rFonts w:ascii="Arial" w:hAnsi="Arial" w:cs="Arial"/>
          <w:b/>
          <w:bCs/>
          <w:sz w:val="24"/>
          <w:szCs w:val="24"/>
        </w:rPr>
        <w:t>duzentos e setenta e nove</w:t>
      </w:r>
      <w:r w:rsidRPr="004875A7">
        <w:rPr>
          <w:rFonts w:ascii="Arial" w:hAnsi="Arial" w:cs="Arial"/>
          <w:b/>
          <w:bCs/>
          <w:sz w:val="24"/>
          <w:szCs w:val="24"/>
        </w:rPr>
        <w:t xml:space="preserve"> mil, </w:t>
      </w:r>
      <w:r w:rsidR="00205490" w:rsidRPr="004875A7">
        <w:rPr>
          <w:rFonts w:ascii="Arial" w:hAnsi="Arial" w:cs="Arial"/>
          <w:b/>
          <w:bCs/>
          <w:sz w:val="24"/>
          <w:szCs w:val="24"/>
        </w:rPr>
        <w:t xml:space="preserve">cento e </w:t>
      </w:r>
      <w:r w:rsidR="00D51F88" w:rsidRPr="004875A7">
        <w:rPr>
          <w:rFonts w:ascii="Arial" w:hAnsi="Arial" w:cs="Arial"/>
          <w:b/>
          <w:bCs/>
          <w:sz w:val="24"/>
          <w:szCs w:val="24"/>
        </w:rPr>
        <w:t>noventa e um</w:t>
      </w:r>
      <w:r w:rsidRPr="004875A7">
        <w:rPr>
          <w:rFonts w:ascii="Arial" w:hAnsi="Arial" w:cs="Arial"/>
          <w:b/>
          <w:bCs/>
          <w:sz w:val="24"/>
          <w:szCs w:val="24"/>
        </w:rPr>
        <w:t xml:space="preserve"> reais e </w:t>
      </w:r>
      <w:r w:rsidR="00D51F88" w:rsidRPr="004875A7">
        <w:rPr>
          <w:rFonts w:ascii="Arial" w:hAnsi="Arial" w:cs="Arial"/>
          <w:b/>
          <w:bCs/>
          <w:sz w:val="24"/>
          <w:szCs w:val="24"/>
        </w:rPr>
        <w:t>quarenta e dois</w:t>
      </w:r>
      <w:r w:rsidRPr="004875A7">
        <w:rPr>
          <w:rFonts w:ascii="Arial" w:hAnsi="Arial" w:cs="Arial"/>
          <w:b/>
          <w:bCs/>
          <w:sz w:val="24"/>
          <w:szCs w:val="24"/>
        </w:rPr>
        <w:t xml:space="preserve"> centavos) </w:t>
      </w:r>
      <w:r w:rsidRPr="004875A7">
        <w:rPr>
          <w:rFonts w:ascii="Arial" w:hAnsi="Arial" w:cs="Arial"/>
          <w:bCs/>
          <w:sz w:val="24"/>
          <w:szCs w:val="24"/>
        </w:rPr>
        <w:t xml:space="preserve">para a </w:t>
      </w:r>
      <w:r w:rsidR="00D51F88" w:rsidRPr="004875A7">
        <w:rPr>
          <w:rFonts w:ascii="Arial" w:hAnsi="Arial" w:cs="Arial"/>
          <w:bCs/>
          <w:sz w:val="24"/>
          <w:szCs w:val="24"/>
        </w:rPr>
        <w:t>obra</w:t>
      </w:r>
      <w:r w:rsidRPr="004875A7">
        <w:rPr>
          <w:rFonts w:ascii="Arial" w:hAnsi="Arial" w:cs="Arial"/>
          <w:bCs/>
          <w:sz w:val="24"/>
          <w:szCs w:val="24"/>
        </w:rPr>
        <w:t>.</w:t>
      </w:r>
    </w:p>
    <w:p w14:paraId="3A6FECEF" w14:textId="77777777" w:rsidR="004159D6" w:rsidRPr="004875A7" w:rsidRDefault="004159D6" w:rsidP="004159D6">
      <w:pPr>
        <w:spacing w:after="0" w:line="360" w:lineRule="auto"/>
        <w:ind w:firstLine="851"/>
        <w:jc w:val="both"/>
        <w:rPr>
          <w:rFonts w:ascii="Arial" w:hAnsi="Arial" w:cs="Arial"/>
          <w:bCs/>
          <w:sz w:val="24"/>
          <w:szCs w:val="24"/>
        </w:rPr>
      </w:pPr>
    </w:p>
    <w:p w14:paraId="0BCAB8DC" w14:textId="091D9BEC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DESCRIÇÃO DA SOLUÇÃO COMO UM TODO</w:t>
      </w:r>
    </w:p>
    <w:p w14:paraId="370BA8FD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68BAFA0E" w14:textId="0DE5C873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VII do § 1º do 18 da Lei 14.133/21</w:t>
      </w:r>
    </w:p>
    <w:p w14:paraId="2971CD82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6CE0CE" w14:textId="20D18694" w:rsidR="00FE7146" w:rsidRPr="004875A7" w:rsidRDefault="008B51D8" w:rsidP="00FE714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 xml:space="preserve">Com o objetivo de reformar </w:t>
      </w:r>
      <w:r w:rsidR="00F10424" w:rsidRPr="004875A7">
        <w:rPr>
          <w:rFonts w:ascii="Arial" w:hAnsi="Arial" w:cs="Arial"/>
          <w:sz w:val="24"/>
          <w:szCs w:val="24"/>
        </w:rPr>
        <w:t>a referida estrada</w:t>
      </w:r>
      <w:r w:rsidRPr="004875A7">
        <w:rPr>
          <w:rFonts w:ascii="Arial" w:hAnsi="Arial" w:cs="Arial"/>
          <w:sz w:val="24"/>
          <w:szCs w:val="24"/>
        </w:rPr>
        <w:t xml:space="preserve">, busca-se a contratação de empresa especializada na área de engenharia para </w:t>
      </w:r>
      <w:r w:rsidR="00FE7146" w:rsidRPr="004875A7">
        <w:rPr>
          <w:rFonts w:ascii="Arial" w:hAnsi="Arial" w:cs="Arial"/>
          <w:sz w:val="24"/>
          <w:szCs w:val="24"/>
        </w:rPr>
        <w:t xml:space="preserve">fornecimento de material e mão de obra para execução de pavimentação asfáltica em TST, com área total </w:t>
      </w:r>
      <w:r w:rsidR="00FE7146" w:rsidRPr="004875A7">
        <w:rPr>
          <w:rFonts w:ascii="Arial" w:hAnsi="Arial" w:cs="Arial"/>
          <w:sz w:val="24"/>
          <w:szCs w:val="24"/>
        </w:rPr>
        <w:lastRenderedPageBreak/>
        <w:t xml:space="preserve">de </w:t>
      </w:r>
      <w:bookmarkStart w:id="2" w:name="_Hlk199409670"/>
      <w:r w:rsidR="00FE7146" w:rsidRPr="004875A7">
        <w:rPr>
          <w:rFonts w:ascii="Arial" w:hAnsi="Arial" w:cs="Arial"/>
          <w:sz w:val="24"/>
          <w:szCs w:val="24"/>
        </w:rPr>
        <w:t>2.880,00m²</w:t>
      </w:r>
      <w:bookmarkEnd w:id="2"/>
      <w:r w:rsidR="00FE7146" w:rsidRPr="004875A7">
        <w:rPr>
          <w:rFonts w:ascii="Arial" w:hAnsi="Arial" w:cs="Arial"/>
          <w:sz w:val="24"/>
          <w:szCs w:val="24"/>
        </w:rPr>
        <w:t>, incluindo serviços preliminares, terraplanagem, base e sub-base, revestimento, urbanização, sinalização de tr</w:t>
      </w:r>
      <w:r w:rsidR="002D0B21" w:rsidRPr="004875A7">
        <w:rPr>
          <w:rFonts w:ascii="Arial" w:hAnsi="Arial" w:cs="Arial"/>
          <w:sz w:val="24"/>
          <w:szCs w:val="24"/>
        </w:rPr>
        <w:t>â</w:t>
      </w:r>
      <w:r w:rsidR="00FE7146" w:rsidRPr="004875A7">
        <w:rPr>
          <w:rFonts w:ascii="Arial" w:hAnsi="Arial" w:cs="Arial"/>
          <w:sz w:val="24"/>
          <w:szCs w:val="24"/>
        </w:rPr>
        <w:t>nsito e placa de obra</w:t>
      </w:r>
    </w:p>
    <w:p w14:paraId="4EF0E981" w14:textId="332D85A5" w:rsidR="008B51D8" w:rsidRPr="004875A7" w:rsidRDefault="008B51D8" w:rsidP="00FE7146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Toda a obra/serviço deverá seguir rigorosamente a documentação técnica apresentada pelo Município, e como já mencionado, serão disponibilizados na íntegra aos participantes do certame.</w:t>
      </w:r>
    </w:p>
    <w:p w14:paraId="0B3ACEB0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6A17DABA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11.1 Foi encontrada solução viável?</w:t>
      </w:r>
    </w:p>
    <w:p w14:paraId="302EF287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(X) Sim</w:t>
      </w:r>
    </w:p>
    <w:p w14:paraId="141B0089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875A7">
        <w:rPr>
          <w:rFonts w:ascii="Arial" w:hAnsi="Arial" w:cs="Arial"/>
          <w:sz w:val="24"/>
          <w:szCs w:val="24"/>
        </w:rPr>
        <w:t>( )</w:t>
      </w:r>
      <w:proofErr w:type="gramEnd"/>
      <w:r w:rsidRPr="004875A7">
        <w:rPr>
          <w:rFonts w:ascii="Arial" w:hAnsi="Arial" w:cs="Arial"/>
          <w:sz w:val="24"/>
          <w:szCs w:val="24"/>
        </w:rPr>
        <w:t xml:space="preserve"> Não</w:t>
      </w:r>
    </w:p>
    <w:p w14:paraId="6AF032ED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DE9FEB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11.2 Qual será a fonte dos recursos a serem utilizados?</w:t>
      </w:r>
    </w:p>
    <w:p w14:paraId="46A9AA8D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(X) Recursos Próprios</w:t>
      </w:r>
    </w:p>
    <w:p w14:paraId="7600B531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875A7">
        <w:rPr>
          <w:rFonts w:ascii="Arial" w:hAnsi="Arial" w:cs="Arial"/>
          <w:sz w:val="24"/>
          <w:szCs w:val="24"/>
        </w:rPr>
        <w:t>( )</w:t>
      </w:r>
      <w:proofErr w:type="gramEnd"/>
      <w:r w:rsidRPr="004875A7">
        <w:rPr>
          <w:rFonts w:ascii="Arial" w:hAnsi="Arial" w:cs="Arial"/>
          <w:sz w:val="24"/>
          <w:szCs w:val="24"/>
        </w:rPr>
        <w:t xml:space="preserve"> Recursos Estaduais</w:t>
      </w:r>
    </w:p>
    <w:p w14:paraId="14340E11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875A7">
        <w:rPr>
          <w:rFonts w:ascii="Arial" w:hAnsi="Arial" w:cs="Arial"/>
          <w:sz w:val="24"/>
          <w:szCs w:val="24"/>
        </w:rPr>
        <w:t>( )</w:t>
      </w:r>
      <w:proofErr w:type="gramEnd"/>
      <w:r w:rsidRPr="004875A7">
        <w:rPr>
          <w:rFonts w:ascii="Arial" w:hAnsi="Arial" w:cs="Arial"/>
          <w:sz w:val="24"/>
          <w:szCs w:val="24"/>
        </w:rPr>
        <w:t xml:space="preserve"> Recursos Federais</w:t>
      </w:r>
    </w:p>
    <w:p w14:paraId="2C0C5FFE" w14:textId="514F0AB9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875A7">
        <w:rPr>
          <w:rFonts w:ascii="Arial" w:hAnsi="Arial" w:cs="Arial"/>
          <w:sz w:val="24"/>
          <w:szCs w:val="24"/>
        </w:rPr>
        <w:t>( )</w:t>
      </w:r>
      <w:proofErr w:type="gramEnd"/>
      <w:r w:rsidRPr="004875A7">
        <w:rPr>
          <w:rFonts w:ascii="Arial" w:hAnsi="Arial" w:cs="Arial"/>
          <w:sz w:val="24"/>
          <w:szCs w:val="24"/>
        </w:rPr>
        <w:t xml:space="preserve"> Recursos Internacionais</w:t>
      </w:r>
    </w:p>
    <w:p w14:paraId="605B48E7" w14:textId="72E14D2F" w:rsidR="008B51D8" w:rsidRPr="004875A7" w:rsidRDefault="008B51D8">
      <w:pPr>
        <w:rPr>
          <w:rFonts w:ascii="Arial" w:hAnsi="Arial" w:cs="Arial"/>
          <w:sz w:val="24"/>
          <w:szCs w:val="24"/>
        </w:rPr>
      </w:pPr>
    </w:p>
    <w:p w14:paraId="0CA1F1C4" w14:textId="0C09182B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JUSTIFICATIVA PARA PARCELAMENTO (AGRUPAMENTO)</w:t>
      </w:r>
    </w:p>
    <w:p w14:paraId="53F0EC15" w14:textId="77777777" w:rsidR="008B51D8" w:rsidRPr="004875A7" w:rsidRDefault="008B51D8" w:rsidP="008B51D8">
      <w:pPr>
        <w:pStyle w:val="TTULOPRIMRIO"/>
        <w:ind w:left="360"/>
        <w:jc w:val="left"/>
        <w:rPr>
          <w:rFonts w:eastAsia="Times New Roman"/>
          <w:bCs/>
          <w:color w:val="000000"/>
          <w:lang w:eastAsia="pt-BR"/>
        </w:rPr>
      </w:pPr>
    </w:p>
    <w:p w14:paraId="3BC4ABF8" w14:textId="5C9DBFE3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VIII do § 1° do art. 18 da Lei 14.133/21)</w:t>
      </w:r>
    </w:p>
    <w:p w14:paraId="2AD754A3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30612AD" w14:textId="77777777" w:rsidR="008B51D8" w:rsidRPr="004875A7" w:rsidRDefault="008B51D8" w:rsidP="008B51D8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firstLine="851"/>
        <w:jc w:val="both"/>
        <w:rPr>
          <w:rFonts w:ascii="Arial" w:eastAsiaTheme="minorHAnsi" w:hAnsi="Arial" w:cs="Arial"/>
          <w:kern w:val="0"/>
          <w:lang w:eastAsia="en-US" w:bidi="ar-SA"/>
        </w:rPr>
      </w:pPr>
      <w:r w:rsidRPr="004875A7">
        <w:rPr>
          <w:rFonts w:ascii="Arial" w:eastAsiaTheme="minorHAnsi" w:hAnsi="Arial" w:cs="Arial"/>
          <w:kern w:val="0"/>
          <w:lang w:eastAsia="en-US" w:bidi="ar-SA"/>
        </w:rPr>
        <w:t>O parcelamento da solução não é recomendável, do ponto de vista da eficiência técnica, considerando que o gerenciamento dos serviços permanecerá sobre a gestão de um único contratado, resultando num maior nível de controle da execução por parte deste, concentrando a responsabilidade e a garantia dos resultados numa única pessoa jurídica. Entende-se também que não há viabilidade econômica, uma vez que a tendência é que o custo seja reduzido, gerenciamento otimizado. A divisão gera perda de escala, não amplia a competitividade e não melhora o aproveitamento do mercado, pois os serviços são executados por empresas do mesmo ramo de atividade, além de indicar o fracionamento do objeto.</w:t>
      </w:r>
    </w:p>
    <w:p w14:paraId="7E32AE72" w14:textId="2BD46C6A" w:rsidR="008B51D8" w:rsidRPr="004875A7" w:rsidRDefault="008B51D8" w:rsidP="004159D6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firstLine="851"/>
        <w:jc w:val="both"/>
        <w:rPr>
          <w:rFonts w:ascii="Arial" w:eastAsiaTheme="minorHAnsi" w:hAnsi="Arial" w:cs="Arial"/>
          <w:kern w:val="0"/>
          <w:lang w:eastAsia="en-US" w:bidi="ar-SA"/>
        </w:rPr>
      </w:pPr>
      <w:r w:rsidRPr="004875A7">
        <w:rPr>
          <w:rFonts w:ascii="Arial" w:eastAsiaTheme="minorHAnsi" w:hAnsi="Arial" w:cs="Arial"/>
          <w:kern w:val="0"/>
          <w:lang w:eastAsia="en-US" w:bidi="ar-SA"/>
        </w:rPr>
        <w:t xml:space="preserve">Sendo assim, e pelas razões expostas, recomenda-se que a contratação </w:t>
      </w:r>
      <w:r w:rsidRPr="004875A7">
        <w:rPr>
          <w:rFonts w:ascii="Arial" w:eastAsiaTheme="minorHAnsi" w:hAnsi="Arial" w:cs="Arial"/>
          <w:kern w:val="0"/>
          <w:lang w:eastAsia="en-US" w:bidi="ar-SA"/>
        </w:rPr>
        <w:lastRenderedPageBreak/>
        <w:t>não seja parcelada, por não ser vantajoso para a administração ou por representar possível prejuízo ao conjunto do objeto a ser contratado.</w:t>
      </w:r>
    </w:p>
    <w:p w14:paraId="0F4FE731" w14:textId="77777777" w:rsidR="004C26FB" w:rsidRPr="004875A7" w:rsidRDefault="004C26FB" w:rsidP="004159D6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spacing w:before="57" w:after="57" w:line="360" w:lineRule="auto"/>
        <w:ind w:firstLine="851"/>
        <w:jc w:val="both"/>
        <w:rPr>
          <w:rFonts w:ascii="Arial" w:hAnsi="Arial" w:cs="Arial"/>
        </w:rPr>
      </w:pPr>
    </w:p>
    <w:p w14:paraId="4D88AF1C" w14:textId="0491DDF8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DEMONSTRATIVO DOS RESULTADOS PRETENDIDOS</w:t>
      </w:r>
    </w:p>
    <w:p w14:paraId="78EBD5BE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7C33F479" w14:textId="49847B66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IX do § 1° do art. 18 da Lei 14.133/21)</w:t>
      </w:r>
    </w:p>
    <w:p w14:paraId="0E0AF1B6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5EA1E77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Almeja-se com o certame:</w:t>
      </w:r>
    </w:p>
    <w:p w14:paraId="519F657D" w14:textId="77777777" w:rsidR="008B51D8" w:rsidRPr="004875A7" w:rsidRDefault="008B51D8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Selecionar o fornecedor melhor qualificado para a prestação dos serviços e consequentemente a proposta mais vantajosa a essa administração;</w:t>
      </w:r>
    </w:p>
    <w:p w14:paraId="6B055755" w14:textId="77777777" w:rsidR="008B51D8" w:rsidRPr="004875A7" w:rsidRDefault="008B51D8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Cumprir os prazos pré-estabelecidos para que as obras complementares possam ser iniciadas;</w:t>
      </w:r>
    </w:p>
    <w:p w14:paraId="46F4396F" w14:textId="77777777" w:rsidR="008B51D8" w:rsidRPr="004875A7" w:rsidRDefault="008B51D8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Garantir um controle de qualidade dos serviços prestados;</w:t>
      </w:r>
    </w:p>
    <w:p w14:paraId="224C4459" w14:textId="06D9DEE9" w:rsidR="008B51D8" w:rsidRPr="004875A7" w:rsidRDefault="008B51D8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Diminuir os riscos, identificar as falhas e corrigi-las com a maior brevidade</w:t>
      </w:r>
      <w:r w:rsidR="004C26FB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;</w:t>
      </w:r>
    </w:p>
    <w:p w14:paraId="7D17B5A3" w14:textId="71D6310A" w:rsidR="004C26FB" w:rsidRPr="004875A7" w:rsidRDefault="007B5379" w:rsidP="004C26FB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85"/>
        </w:tabs>
        <w:spacing w:before="268"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Evitar</w:t>
      </w:r>
      <w:r w:rsidR="004C26FB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os possíveis impactos ambientais;</w:t>
      </w:r>
    </w:p>
    <w:p w14:paraId="3C46EBAB" w14:textId="27A5B496" w:rsidR="007B5379" w:rsidRPr="004875A7" w:rsidRDefault="007B5379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Melhor</w:t>
      </w:r>
      <w:r w:rsidR="00E57931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utilização das vias públicas por parte da população;</w:t>
      </w:r>
    </w:p>
    <w:p w14:paraId="00D04599" w14:textId="77777777" w:rsidR="007B5379" w:rsidRPr="004875A7" w:rsidRDefault="007B5379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Promover segurança dos motoristas e pedestres;</w:t>
      </w:r>
    </w:p>
    <w:p w14:paraId="6F4936DB" w14:textId="4458DCB9" w:rsidR="004C26FB" w:rsidRPr="004875A7" w:rsidRDefault="00E57931" w:rsidP="008B51D8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</w:t>
      </w:r>
      <w:r w:rsidR="007B5379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edu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zir</w:t>
      </w:r>
      <w:r w:rsidR="007B5379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dos custos de manutenções </w:t>
      </w:r>
      <w:r w:rsidR="00D22B41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com</w:t>
      </w:r>
      <w:r w:rsidR="007B5379"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estradas não pavimentadas.</w:t>
      </w:r>
    </w:p>
    <w:p w14:paraId="028DECAC" w14:textId="678E2DDA" w:rsidR="008B51D8" w:rsidRPr="004875A7" w:rsidRDefault="008B51D8" w:rsidP="004159D6">
      <w:pPr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contratação deve ter resultados positivos, com a melhor prática de execução dos serviços, mantendo-se o padrão de qualidade em todas as etapas necessárias.</w:t>
      </w:r>
    </w:p>
    <w:p w14:paraId="5481E168" w14:textId="77777777" w:rsidR="004159D6" w:rsidRPr="004875A7" w:rsidRDefault="004159D6" w:rsidP="004159D6">
      <w:pPr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1439E9D8" w14:textId="27FFF6DC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PROVIDÊNCIAS PRÉVIAS AO CONTRATO</w:t>
      </w:r>
    </w:p>
    <w:p w14:paraId="65CD268C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7092D44E" w14:textId="4BE7AD45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X do § 1° do art. 18 da Lei 14.133/21)</w:t>
      </w:r>
    </w:p>
    <w:p w14:paraId="697CFFF4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BC7DF25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Visando a correta execução do contrato, a administração deverá executar minimamente as seguintes ações antes de contratação:</w:t>
      </w:r>
    </w:p>
    <w:p w14:paraId="7DC85FBC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lastRenderedPageBreak/>
        <w:t>Validação de respectivo estudo técnico preliminar;</w:t>
      </w:r>
    </w:p>
    <w:p w14:paraId="0B0DB293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Elaboração do Termo de Referência, contendo todos os elementos necessários para a contratação de bens e serviços (inciso XXIII do art. 6 da Lei 14.133/21);</w:t>
      </w:r>
    </w:p>
    <w:p w14:paraId="27886DDF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Elaboração de planilhas orçamentárias detalhadas, contendo valores totais, unitários, quantitativos e descrição dos serviços;</w:t>
      </w:r>
    </w:p>
    <w:p w14:paraId="37EBCDE4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 xml:space="preserve">Emissão e registro de </w:t>
      </w:r>
      <w:proofErr w:type="spellStart"/>
      <w:r w:rsidRPr="004875A7">
        <w:rPr>
          <w:rFonts w:ascii="Arial" w:eastAsia="Times New Roman" w:hAnsi="Arial" w:cs="Arial"/>
          <w:sz w:val="24"/>
          <w:szCs w:val="24"/>
          <w:lang w:eastAsia="pt-BR"/>
        </w:rPr>
        <w:t>ARTs</w:t>
      </w:r>
      <w:proofErr w:type="spellEnd"/>
      <w:r w:rsidRPr="004875A7">
        <w:rPr>
          <w:rFonts w:ascii="Arial" w:eastAsia="Times New Roman" w:hAnsi="Arial" w:cs="Arial"/>
          <w:sz w:val="24"/>
          <w:szCs w:val="24"/>
          <w:lang w:eastAsia="pt-BR"/>
        </w:rPr>
        <w:t xml:space="preserve"> necessárias;</w:t>
      </w:r>
    </w:p>
    <w:p w14:paraId="6C468169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Emissão e validação das licenças necessárias;</w:t>
      </w:r>
    </w:p>
    <w:p w14:paraId="67DF9453" w14:textId="461D412F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Pareceres contáb</w:t>
      </w:r>
      <w:r w:rsidR="00B91E28" w:rsidRPr="004875A7">
        <w:rPr>
          <w:rFonts w:ascii="Arial" w:eastAsia="Times New Roman" w:hAnsi="Arial" w:cs="Arial"/>
          <w:sz w:val="24"/>
          <w:szCs w:val="24"/>
          <w:lang w:eastAsia="pt-BR"/>
        </w:rPr>
        <w:t>eis</w:t>
      </w:r>
      <w:r w:rsidRPr="004875A7">
        <w:rPr>
          <w:rFonts w:ascii="Arial" w:eastAsia="Times New Roman" w:hAnsi="Arial" w:cs="Arial"/>
          <w:sz w:val="24"/>
          <w:szCs w:val="24"/>
          <w:lang w:eastAsia="pt-BR"/>
        </w:rPr>
        <w:t xml:space="preserve"> com dotação orçamentária;</w:t>
      </w:r>
    </w:p>
    <w:p w14:paraId="074A25AC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Parecer jurídico circunstanciado;</w:t>
      </w:r>
    </w:p>
    <w:p w14:paraId="4293F214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Elaboração de edital da licitação;</w:t>
      </w:r>
    </w:p>
    <w:p w14:paraId="40BAC4C1" w14:textId="77777777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Cumprimento dos prazos legais obrigatórios;</w:t>
      </w:r>
    </w:p>
    <w:p w14:paraId="581AF1A2" w14:textId="2DBE7DD9" w:rsidR="008B51D8" w:rsidRPr="004875A7" w:rsidRDefault="008B51D8" w:rsidP="008B51D8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Habilitação</w:t>
      </w:r>
      <w:r w:rsidR="00E52036" w:rsidRPr="004875A7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Pr="004875A7">
        <w:rPr>
          <w:rFonts w:ascii="Arial" w:eastAsia="Times New Roman" w:hAnsi="Arial" w:cs="Arial"/>
          <w:sz w:val="24"/>
          <w:szCs w:val="24"/>
          <w:lang w:eastAsia="pt-BR"/>
        </w:rPr>
        <w:t>nos termos da lei</w:t>
      </w:r>
      <w:r w:rsidR="00E52036" w:rsidRPr="004875A7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Pr="004875A7">
        <w:rPr>
          <w:rFonts w:ascii="Arial" w:eastAsia="Times New Roman" w:hAnsi="Arial" w:cs="Arial"/>
          <w:sz w:val="24"/>
          <w:szCs w:val="24"/>
          <w:lang w:eastAsia="pt-BR"/>
        </w:rPr>
        <w:t>dos participantes;</w:t>
      </w:r>
    </w:p>
    <w:p w14:paraId="1C093EFA" w14:textId="1A2143FB" w:rsidR="008B51D8" w:rsidRPr="004875A7" w:rsidRDefault="008B51D8" w:rsidP="00CA42A3">
      <w:pPr>
        <w:pStyle w:val="PargrafodaLista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eastAsia="Times New Roman" w:hAnsi="Arial" w:cs="Arial"/>
          <w:sz w:val="24"/>
          <w:szCs w:val="24"/>
          <w:lang w:eastAsia="pt-BR"/>
        </w:rPr>
        <w:t>Nomear</w:t>
      </w:r>
      <w:r w:rsidRPr="004875A7">
        <w:rPr>
          <w:rFonts w:ascii="Arial" w:hAnsi="Arial" w:cs="Arial"/>
          <w:sz w:val="24"/>
          <w:szCs w:val="24"/>
        </w:rPr>
        <w:t xml:space="preserve"> os fiscais e gestores de contrato responsáveis pela fiscalização contratual.</w:t>
      </w:r>
    </w:p>
    <w:p w14:paraId="0939B30D" w14:textId="1C8DF230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C08258A" w14:textId="77777777" w:rsidR="00CA42A3" w:rsidRPr="004875A7" w:rsidRDefault="00CA42A3" w:rsidP="00CA42A3">
      <w:pPr>
        <w:pStyle w:val="TTULOSECUNDRIO"/>
        <w:numPr>
          <w:ilvl w:val="1"/>
          <w:numId w:val="16"/>
        </w:numPr>
        <w:ind w:left="0" w:firstLine="0"/>
        <w:rPr>
          <w:b/>
          <w:bCs/>
        </w:rPr>
      </w:pPr>
      <w:r w:rsidRPr="004875A7">
        <w:rPr>
          <w:b/>
          <w:bCs/>
        </w:rPr>
        <w:t>MATRIZ DE RISCOS</w:t>
      </w:r>
    </w:p>
    <w:p w14:paraId="4F94FC6B" w14:textId="77777777" w:rsidR="00CA42A3" w:rsidRPr="004875A7" w:rsidRDefault="00CA42A3" w:rsidP="00CA42A3">
      <w:pPr>
        <w:pStyle w:val="TTULOSECUNDRIO"/>
        <w:jc w:val="left"/>
      </w:pPr>
    </w:p>
    <w:p w14:paraId="21A4742F" w14:textId="77777777" w:rsidR="00CA42A3" w:rsidRPr="004875A7" w:rsidRDefault="00CA42A3" w:rsidP="00CA42A3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Fundamentação: 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(inciso XXVII do art. 6 da Lei 14.133/21)</w:t>
      </w:r>
    </w:p>
    <w:p w14:paraId="3D09E459" w14:textId="77777777" w:rsidR="00CA42A3" w:rsidRPr="004875A7" w:rsidRDefault="00CA42A3" w:rsidP="00CA42A3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</w:p>
    <w:p w14:paraId="3F8A09CB" w14:textId="77777777" w:rsidR="00CA42A3" w:rsidRPr="004875A7" w:rsidRDefault="00CA42A3" w:rsidP="00CA42A3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 xml:space="preserve">Neste item definem-se as responsabilidades da contratada e da contratante para o equilíbrio econômico-financeiro inicial do contrato, em termos de ônus financeiro decorrente de eventos supervenientes à contratação. </w:t>
      </w:r>
    </w:p>
    <w:p w14:paraId="2DA673F5" w14:textId="77777777" w:rsidR="00CA42A3" w:rsidRPr="004875A7" w:rsidRDefault="00CA42A3" w:rsidP="00CA42A3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A matriz de riscos permite a identificação, avaliação e gerenciamento dos riscos que possam comprometer o sucesso da contratação e da gestão contratual. Para cada risco identificado, define-se: a probabilidade de ocorrência, os potenciais impactos, as ações preventivas e as corretivas, bem como a alocação do risco.</w:t>
      </w:r>
    </w:p>
    <w:p w14:paraId="65BB5538" w14:textId="1F12D625" w:rsidR="004875A7" w:rsidRDefault="00CA42A3" w:rsidP="00CA42A3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A seguir apresenta-se a Matriz de riscos para deste ETP.</w:t>
      </w:r>
    </w:p>
    <w:p w14:paraId="30AE0D41" w14:textId="77777777" w:rsidR="004875A7" w:rsidRDefault="004875A7">
      <w:pPr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r>
        <w:rPr>
          <w:rFonts w:ascii="Arial" w:hAnsi="Arial" w:cs="Arial"/>
        </w:rPr>
        <w:br w:type="page"/>
      </w:r>
    </w:p>
    <w:tbl>
      <w:tblPr>
        <w:tblW w:w="88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1308"/>
        <w:gridCol w:w="1228"/>
        <w:gridCol w:w="828"/>
        <w:gridCol w:w="1424"/>
        <w:gridCol w:w="1149"/>
        <w:gridCol w:w="1531"/>
      </w:tblGrid>
      <w:tr w:rsidR="00CA42A3" w:rsidRPr="004875A7" w14:paraId="344E834C" w14:textId="77777777" w:rsidTr="00CA42A3">
        <w:trPr>
          <w:trHeight w:val="315"/>
        </w:trPr>
        <w:tc>
          <w:tcPr>
            <w:tcW w:w="88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C12FAA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hAnsi="Arial" w:cs="Arial"/>
              </w:rPr>
              <w:lastRenderedPageBreak/>
              <w:br w:type="page"/>
            </w: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PLANEJAMENTO DA CONTRATAÇÃO</w:t>
            </w:r>
          </w:p>
        </w:tc>
      </w:tr>
      <w:tr w:rsidR="00CA42A3" w:rsidRPr="004875A7" w14:paraId="585FD858" w14:textId="77777777" w:rsidTr="00CA42A3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0FBBB9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RISCO</w:t>
            </w:r>
          </w:p>
        </w:tc>
        <w:tc>
          <w:tcPr>
            <w:tcW w:w="2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A17C20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ALOCAÇÃO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23C23F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IMPACTO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DFD6EF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PROBABILIDADE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4565D1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TRATAMENTO</w:t>
            </w:r>
          </w:p>
        </w:tc>
      </w:tr>
      <w:tr w:rsidR="00CA42A3" w:rsidRPr="004875A7" w14:paraId="54218B6E" w14:textId="77777777" w:rsidTr="00CA42A3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B848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172F38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CONTRATANTE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7B2F9D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CONTRATADO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E83B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6EAEC3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332EA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AÇÃO PREVENTIVA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9299C3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AÇÃO CORRETIVA</w:t>
            </w:r>
          </w:p>
        </w:tc>
      </w:tr>
      <w:tr w:rsidR="00CA42A3" w:rsidRPr="004875A7" w14:paraId="395F9F13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EEE0A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Incorreta identificação da demanda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2CB9B6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DD558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280BA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53715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30CE0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Identificar corretamente os setores responsáveis.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Verificar corretamente a demanda.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Envolver os setores na instrução inicial do processo, solicitando retificação dos objetos.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E5BF8AB" w14:textId="3EBEB588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Quando detectado o erro quanto a real necessidade da demanda, parar o processo no estágio em que este se encontra e proceder com a retificação dos requisitos técnicos.</w:t>
            </w:r>
          </w:p>
        </w:tc>
      </w:tr>
      <w:tr w:rsidR="00CA42A3" w:rsidRPr="004875A7" w14:paraId="565436D4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66656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Falta/incorreta designação de responsáveis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4D27E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0018E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C7AC1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227A6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BD844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Identificar corretamente os setores responsáveis que devem participar de forma intensiva no processo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89462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Análise prévia do objeto a ser licitado, direcionando para as equipes corretas.</w:t>
            </w:r>
          </w:p>
        </w:tc>
      </w:tr>
      <w:tr w:rsidR="00CA42A3" w:rsidRPr="004875A7" w14:paraId="78AAC7A2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C850DB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Estudo preliminar incorreto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D2ECB3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CF74B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BD09E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3123E7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3B380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Identificar corretamente os setores responsáveis.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Solicitar indicação de responsáveis técnicos e demandantes.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As indicações deverão ser compostas por servidores com conhecimento técnico do objeto, de legislação pertinente ao objeto e dos procedimentos da contratação.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E20A1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Análise prévia do objeto a ser licitado, direcionando para as equipes responsáveis acompanharem a instrução processual.</w:t>
            </w:r>
          </w:p>
        </w:tc>
      </w:tr>
      <w:tr w:rsidR="00CA42A3" w:rsidRPr="004875A7" w14:paraId="7ACBB799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B98E8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Erros no projeto básico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9DDAD6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E11F02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6F4C5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D0A3CA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28425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Revisão das soluções encontradas antes da licitação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86DCA7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Verificar o total do ônus gerado e a real necessidade de execução da correção</w:t>
            </w:r>
          </w:p>
        </w:tc>
      </w:tr>
      <w:tr w:rsidR="00CA42A3" w:rsidRPr="004875A7" w14:paraId="68A3A03B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4F6CFA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Estimativa inadequada de quantitativo do objeto a ser licitado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14B187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EB418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3D24A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B3908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BD746B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Adequado levantamento das reais necessidades da área demandante do serviço.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 xml:space="preserve">Envolver setores responsáveis 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na instrução inicial do processo, solicitando retificação dos objetos.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282F1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Analisar a possibilidade de corrigir os itens faltantes e/ou excedentes na planilha orçamentária</w:t>
            </w:r>
          </w:p>
        </w:tc>
      </w:tr>
      <w:tr w:rsidR="00CA42A3" w:rsidRPr="004875A7" w14:paraId="6605E77E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46E29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Erros no orçamento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6F3E3B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B31795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9C60C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3AC01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E7B906" w14:textId="65807320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Revisão dos serviços e das respectivas quantidades necessárias para a execução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B1FB6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Analisar a possibilidade de corrigir os itens faltantes e/ou excedentes na planilha orçamentária</w:t>
            </w:r>
          </w:p>
        </w:tc>
      </w:tr>
      <w:tr w:rsidR="00CA42A3" w:rsidRPr="004875A7" w14:paraId="4639167C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8EC782" w14:textId="2672BF60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Fracasso na licitação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888DE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B9DD25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65ADA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C4D2D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DA3C4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Realizar o adequado levantamento das necessidades de execução e análise adequada dos valores a serem pagos;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Envolver setores responsáveis no processo, solicitando retificação dos objetos.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6FD486" w14:textId="0BCD8FC2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Formar grupo de trabalho com conhecimento técnico e com experiência necessários à condução de todo o processo.</w:t>
            </w:r>
          </w:p>
        </w:tc>
      </w:tr>
      <w:tr w:rsidR="00CA42A3" w:rsidRPr="004875A7" w14:paraId="08F70DF4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206BF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Impugnação do edital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DB93B0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BDAB6A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65F19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F2709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D65447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Elaborar o edital corretamente.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Atentar às normas e legislações vigentes ao elaborar o edital.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Compatibilizar informações com o Termo de Referência.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Objeto claro e referenciado.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6C188F" w14:textId="23E6DFDB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Análise mútua das equipes envolvidas.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Revisão do Termo de Referência.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Análise do edital e seus anexos.</w:t>
            </w:r>
          </w:p>
        </w:tc>
      </w:tr>
      <w:tr w:rsidR="00CA42A3" w:rsidRPr="004875A7" w14:paraId="6E4DB1CF" w14:textId="77777777" w:rsidTr="00CA42A3">
        <w:trPr>
          <w:trHeight w:val="315"/>
        </w:trPr>
        <w:tc>
          <w:tcPr>
            <w:tcW w:w="8813" w:type="dxa"/>
            <w:gridSpan w:val="7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DF019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GESTÃO CONTRATUAL E FASE DE EXECUÇÃO</w:t>
            </w:r>
          </w:p>
        </w:tc>
      </w:tr>
      <w:tr w:rsidR="00CA42A3" w:rsidRPr="004875A7" w14:paraId="5FA4919F" w14:textId="77777777" w:rsidTr="00CA42A3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AB40DF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RISCO</w:t>
            </w:r>
          </w:p>
        </w:tc>
        <w:tc>
          <w:tcPr>
            <w:tcW w:w="2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E4696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ALOCAÇÃO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AD603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IMPACTO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506A0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PROBABILIDADE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0179A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TRATAMENTO</w:t>
            </w:r>
          </w:p>
        </w:tc>
      </w:tr>
      <w:tr w:rsidR="00CA42A3" w:rsidRPr="004875A7" w14:paraId="33572346" w14:textId="77777777" w:rsidTr="00CA42A3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3632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AF48E0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CONTRATANTE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8B8953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CONTRATADO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007B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5247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E5B8E9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AÇÃO PREVENTIVA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F392E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AÇÃO CORRETIVA</w:t>
            </w:r>
          </w:p>
        </w:tc>
      </w:tr>
      <w:tr w:rsidR="00CA42A3" w:rsidRPr="004875A7" w14:paraId="3C887A38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F1046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Licitação deserta ou com lote deserto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41CFD0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CE187B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8E102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0FAB53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2C573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Definição de exigências técnicas compatíveis com o objeto a ser licitado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1B689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Republicação do Edital observando requisitos que possam ter provocado a desistência de possíveis empresas interessadas</w:t>
            </w:r>
          </w:p>
        </w:tc>
      </w:tr>
      <w:tr w:rsidR="00CA42A3" w:rsidRPr="004875A7" w14:paraId="29107874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C5788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Questionamentos excessivos durante a concorrência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ACD59C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8BBF53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37C47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78157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DC5E2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Definir as regras gerais da contratação de forma clara no Edital e em seus anexos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14FBE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Republicação do Edital com correção dos itens alvos de impugnação.</w:t>
            </w:r>
          </w:p>
        </w:tc>
      </w:tr>
      <w:tr w:rsidR="00CA42A3" w:rsidRPr="004875A7" w14:paraId="4076424C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E9C22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Contratada se recusar a assinar o contrato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C9F4A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BAD9F9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48E73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DC21CB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0954A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Definir punição no edital para empresa adjudicada que não assinar o contrato dentro do prazo estipulado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01070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Adjudicar novo fornecedor ou promover nova contratação</w:t>
            </w:r>
          </w:p>
        </w:tc>
      </w:tr>
      <w:tr w:rsidR="00CA42A3" w:rsidRPr="004875A7" w14:paraId="160AC6D8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DA396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Incapacidade da empresa vencedora em executar o contrato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D8C51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0DBE53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4B4E1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00B82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A68A0A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- Exigir documentação comprobatória que a licitante já prestou serviços semelhantes ao contratado, em ao menos 50%. 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- Exigir o nível máximo de garantia contratual permitido em lei com vista a assegurar o compromisso da empresa na prestação adequada dos serviços.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0A667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Gestão/Fiscalização do contrato com aplicação de sanções previstas quando ocorrer alguma falha contratual e, em último caso, cancelar contrato e adjudicar novo fornecedor ou promover nova contratação.</w:t>
            </w:r>
          </w:p>
        </w:tc>
      </w:tr>
      <w:tr w:rsidR="00CA42A3" w:rsidRPr="004875A7" w14:paraId="7A17D1A4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7B027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Falta de Capacidade financeira da empresa para prestar os serviços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1B743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453C2A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21F23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563BD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182D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Realizar análise criteriosa da qualificação técnica e econômico-financeira da empresa.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Acervo técnico compatível com o objeto.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Análise criteriosa da lista de equipamento disponíveis para a execução dos serviços.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462C2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Avaliar adequadamente a empresa.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Solicitar documentos relativos aos pagamentos dos funcionários.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Fazer medições e pagamentos constantes, a fim de dar folga no caixa da empresa.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Adjudicar novo fornecedor ou promover nova contratação e aplicação de sanções.</w:t>
            </w:r>
          </w:p>
        </w:tc>
      </w:tr>
      <w:tr w:rsidR="00CA42A3" w:rsidRPr="004875A7" w14:paraId="1599639C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D270B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Fornecimento de materiais e equipamentos sem qualidade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3C261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8DAD40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3C3DD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1E9B1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3147D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Exigência de prova gráfica e controle prévio à utilização dos produtos.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9D74D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Devolução dos materiais de baixa qualidade e aplicação de sanções</w:t>
            </w:r>
          </w:p>
        </w:tc>
      </w:tr>
      <w:tr w:rsidR="00CA42A3" w:rsidRPr="004875A7" w14:paraId="2460CFD4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8F0DE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Falência da empresa vencedora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15DDB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E6A9AA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07BAD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97D35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94DAB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- Exigir requisitos </w:t>
            </w:r>
            <w:proofErr w:type="spellStart"/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habilitatórios</w:t>
            </w:r>
            <w:proofErr w:type="spellEnd"/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relativos à qualificação econômica – financeira. 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- Exigir garantia contratual.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97C4A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Adjudicar novo fornecedor ou promover nova contratação</w:t>
            </w:r>
          </w:p>
        </w:tc>
      </w:tr>
      <w:tr w:rsidR="00CA42A3" w:rsidRPr="004875A7" w14:paraId="2A2B78C2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111CD9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Inflação (Índices)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08B79B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786D0E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FC915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5FCB7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0D2B1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Prever os períodos de correção no edital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3AADD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Reajustar os preços dos serviços aplicando as correções inflacionárias</w:t>
            </w:r>
          </w:p>
        </w:tc>
      </w:tr>
      <w:tr w:rsidR="00CA42A3" w:rsidRPr="004875A7" w14:paraId="26235DED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C46A5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Alterações nos tributos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302DEC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5E97EA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F6DC67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72209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589A5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Não há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25EDE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Efetuar as correções dos preços dos serviços com base na alteração do tributo</w:t>
            </w:r>
          </w:p>
        </w:tc>
      </w:tr>
      <w:tr w:rsidR="00CA42A3" w:rsidRPr="004875A7" w14:paraId="609FA052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D725B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Danos a terceiros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CF98EE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2AB10F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D77B0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9832B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DF12B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Adoção de medidas de segurança nos locais de trabalho que apresentarem riscos, tanto para funcionários quanto para terceiros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DCD337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Correção dos danos causados e pagamento de indenizações quando aplicável</w:t>
            </w:r>
          </w:p>
        </w:tc>
      </w:tr>
      <w:tr w:rsidR="00CA42A3" w:rsidRPr="004875A7" w14:paraId="04D39EC8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D6649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Atrasos na execução do contrato ou baixa produtividade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DE104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22832C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0F2EF7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89768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93CBE4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Fiscalização intensa no canteiro de obras.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01B6EE" w14:textId="58D03BB3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Montar no canteiro de obras</w:t>
            </w:r>
            <w:r w:rsidR="00E43EF4"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o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local a ser</w:t>
            </w:r>
            <w:r w:rsidR="00E43EF4"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em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executados os serviços base d</w:t>
            </w:r>
            <w:r w:rsidR="00E43EF4"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 fiscalização.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Manter no local em expediente a ser definido responsável técnico, inclusive nos finais de semana e feriados, a fim de manter a fiscalização constante.</w:t>
            </w:r>
          </w:p>
        </w:tc>
      </w:tr>
      <w:tr w:rsidR="00CA42A3" w:rsidRPr="004875A7" w14:paraId="4ECB9E5A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7F1BB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Vícios e incorreções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57637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8FD594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014038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0979B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8E2A8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Acompanhar rigorosamente os serviços executados.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Fiscalização diária a ser realizada pelo Município.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Determinação clara do objeto contratual.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Capacitar a equipe de fiscalização do contrato para identificar fraudes com maior facilidade.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01815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Durante a vigência do contrato, instauração de procedimento de inadimplência contratual, com vistas à aplicação de penalidades contratuais.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Aplicação de advertências.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Notificação extrajudicial.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Rescisão contratual.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Abertura de processo administrativo sancionador.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Aplicação de Multas e glosas.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Solicitar a correção dos problemas apresentados.</w:t>
            </w:r>
          </w:p>
        </w:tc>
      </w:tr>
      <w:tr w:rsidR="00CA42A3" w:rsidRPr="004875A7" w14:paraId="6681EB4A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86C1E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Períodos de chuva fora da previsibilidade local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CA9C21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D481B8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8140B2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9B9FC3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4CF765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Não há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BBCBA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Município e Empresa devem fazer uma análise das circunstâncias e ações possíveis.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Planejamento prévio do serviço a ser executado.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Levantamento junto a defesa civil das previsões do tempo.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>Planejamento por parte da empresa quanto à execução.</w:t>
            </w:r>
          </w:p>
        </w:tc>
      </w:tr>
      <w:tr w:rsidR="00CA42A3" w:rsidRPr="004875A7" w14:paraId="07DF9DEA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12C533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Falta de pagamento à contratada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C8257CD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6F2AFD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D10BB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BC5E26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74C7C0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Realizar a análise prévia do orçamento. </w:t>
            </w: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br/>
              <w:t xml:space="preserve">Realizar gerenciamento e controle do orçamento destinado ao contrato.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1FD29D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Verificar periodicamente o desempenho financeiro do contrato e capacidade de desembolso do órgão.</w:t>
            </w:r>
          </w:p>
        </w:tc>
      </w:tr>
      <w:tr w:rsidR="00CA42A3" w:rsidRPr="004875A7" w14:paraId="319BD548" w14:textId="77777777" w:rsidTr="008A441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B9DB6C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Danos ao meio-ambiente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2387A9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185EE5" w14:textId="77777777" w:rsidR="00CA42A3" w:rsidRPr="004875A7" w:rsidRDefault="00CA42A3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FD64CF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Alto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114F71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21474B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Fiscalizar rigorosamente as ações da empresa referente ao meio-ambiente e ao descarte correto de resíduos.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B8C64A" w14:textId="77777777" w:rsidR="00CA42A3" w:rsidRPr="004875A7" w:rsidRDefault="00CA42A3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Aplicação de penalidades à empresa que descumprir com as normas e Leis vigentes.</w:t>
            </w:r>
          </w:p>
        </w:tc>
      </w:tr>
      <w:tr w:rsidR="008A441A" w:rsidRPr="004875A7" w14:paraId="7F9D0B40" w14:textId="77777777" w:rsidTr="00CA42A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C96A3AA" w14:textId="16E273F7" w:rsidR="008A441A" w:rsidRPr="004875A7" w:rsidRDefault="008A441A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Atraso na apresentação de documentos da empresa</w:t>
            </w:r>
          </w:p>
        </w:tc>
        <w:tc>
          <w:tcPr>
            <w:tcW w:w="13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A117D55" w14:textId="77777777" w:rsidR="008A441A" w:rsidRPr="004875A7" w:rsidRDefault="008A441A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C022689" w14:textId="0887767E" w:rsidR="008A441A" w:rsidRPr="004875A7" w:rsidRDefault="008A441A" w:rsidP="00CA42A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X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98D0499" w14:textId="10EF37CE" w:rsidR="008A441A" w:rsidRPr="004875A7" w:rsidRDefault="008A441A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Médio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1F64F94" w14:textId="5508BFB6" w:rsidR="008A441A" w:rsidRPr="004875A7" w:rsidRDefault="008A441A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Baixa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57AD1F" w14:textId="5C2E2720" w:rsidR="008A441A" w:rsidRPr="004875A7" w:rsidRDefault="007B3F26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 xml:space="preserve">Prever, em contrato, prazos para apresentação de documentos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B993542" w14:textId="2816EE93" w:rsidR="008A441A" w:rsidRPr="004875A7" w:rsidRDefault="00A11194" w:rsidP="00CA42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4875A7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Fiscalização intensa e aplicação de penalidades, caso necessário, previstas em contrato</w:t>
            </w:r>
          </w:p>
        </w:tc>
      </w:tr>
    </w:tbl>
    <w:p w14:paraId="0C90DA02" w14:textId="77777777" w:rsidR="00CA42A3" w:rsidRPr="004875A7" w:rsidRDefault="00CA42A3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442898" w14:textId="07E468DA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CONTRATAÇÕES CORRELATAS/INTERDEPENDENTES</w:t>
      </w:r>
    </w:p>
    <w:p w14:paraId="2CA89F0E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5BEAB027" w14:textId="493F4799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Fundamentação: 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(inciso XI do § 1° do art. 18 da Lei 14.133/21)</w:t>
      </w:r>
    </w:p>
    <w:p w14:paraId="1BAA9DE3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393BE070" w14:textId="7402B2E6" w:rsidR="008B51D8" w:rsidRPr="004875A7" w:rsidRDefault="008B51D8" w:rsidP="004159D6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Não existem em andamento nesta administração contratações correlatas ou interdependentes que venham a interferir ou merecer maiores cuidados no planejamento da futura contratação.</w:t>
      </w:r>
    </w:p>
    <w:p w14:paraId="26960EA7" w14:textId="77777777" w:rsidR="004159D6" w:rsidRPr="004875A7" w:rsidRDefault="004159D6" w:rsidP="004159D6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91DFEEE" w14:textId="590E02D4" w:rsidR="008B51D8" w:rsidRPr="004875A7" w:rsidRDefault="008B51D8" w:rsidP="008B51D8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IMPACTOS AMBIENTAIS</w:t>
      </w:r>
    </w:p>
    <w:p w14:paraId="00B2B682" w14:textId="77777777" w:rsidR="008B51D8" w:rsidRPr="004875A7" w:rsidRDefault="008B51D8" w:rsidP="008B51D8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64EFA783" w14:textId="11338988" w:rsidR="00692791" w:rsidRPr="004875A7" w:rsidRDefault="00692791" w:rsidP="0069279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XII do § 1° do art. 18 da Lei 14.133/21)</w:t>
      </w:r>
    </w:p>
    <w:p w14:paraId="0394E47B" w14:textId="77777777" w:rsidR="008B51D8" w:rsidRPr="004875A7" w:rsidRDefault="008B51D8" w:rsidP="008B51D8">
      <w:pPr>
        <w:shd w:val="clear" w:color="auto" w:fill="FFFFFF"/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020DFB7C" w14:textId="0BB27ABA" w:rsidR="008B51D8" w:rsidRPr="004875A7" w:rsidRDefault="008B51D8" w:rsidP="00692791">
      <w:pPr>
        <w:pStyle w:val="TTULOSECUNDRIO"/>
        <w:numPr>
          <w:ilvl w:val="1"/>
          <w:numId w:val="16"/>
        </w:numPr>
        <w:ind w:left="0" w:firstLine="0"/>
      </w:pPr>
      <w:r w:rsidRPr="004875A7">
        <w:t>FUNDAMENTAÇÃO</w:t>
      </w:r>
    </w:p>
    <w:p w14:paraId="6D756B62" w14:textId="77777777" w:rsidR="008B51D8" w:rsidRPr="004875A7" w:rsidRDefault="008B51D8" w:rsidP="008B51D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408FD6" w14:textId="77777777" w:rsidR="00692791" w:rsidRPr="004875A7" w:rsidRDefault="00692791" w:rsidP="006927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 xml:space="preserve">Os critérios de sustentabilidade devem ser orientados de acordo com o Art. 18, I, § 1º, XII da Lei 14.133/2021, demonstrando e descrevendo os possíveis </w:t>
      </w:r>
      <w:r w:rsidRPr="004875A7">
        <w:rPr>
          <w:rFonts w:ascii="Arial" w:hAnsi="Arial" w:cs="Arial"/>
          <w:color w:val="000000"/>
          <w:sz w:val="24"/>
          <w:szCs w:val="24"/>
        </w:rPr>
        <w:lastRenderedPageBreak/>
        <w:t>impactos ambientais e respectivas medidas mitigadoras, incluídos requisitos de baixo consumo de energia e de outros recursos, bem como logística reversa para desfazimento e reciclagem de bens e refugos, quando aplicável ao objeto a ser contratado.</w:t>
      </w:r>
    </w:p>
    <w:p w14:paraId="6CDB06BE" w14:textId="77777777" w:rsidR="00692791" w:rsidRPr="004875A7" w:rsidRDefault="00692791" w:rsidP="006927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Consoante ao art. 6º, XXV, da Lei nº 14.133/2021, quando o objeto a ser contratado for relacionado para obras e serviços de engenharia, entre os elementos exigidos constam os estudos socioambientais, que deverá considerar os seguintes aspectos, se aplicados ao objeto:</w:t>
      </w:r>
    </w:p>
    <w:p w14:paraId="299E867C" w14:textId="77777777" w:rsidR="00692791" w:rsidRPr="004875A7" w:rsidRDefault="00692791" w:rsidP="006927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● Disposição final ambientalmente adequada dos resíduos sólidos gerados pelos serviços prestados pela contratada;</w:t>
      </w:r>
    </w:p>
    <w:p w14:paraId="419A0668" w14:textId="77777777" w:rsidR="00692791" w:rsidRPr="004875A7" w:rsidRDefault="00692791" w:rsidP="006927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● Utilização de produtos, de equipamentos e de serviços que, comprovadamente, favoreçam a redução do consumo de energia e de recursos naturais;</w:t>
      </w:r>
    </w:p>
    <w:p w14:paraId="4CF4A8EF" w14:textId="77777777" w:rsidR="00692791" w:rsidRPr="004875A7" w:rsidRDefault="00692791" w:rsidP="006927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● Avaliação de impacto de vizinhança, na forma da legislação urbanística;</w:t>
      </w:r>
    </w:p>
    <w:p w14:paraId="6101BAE7" w14:textId="77777777" w:rsidR="00692791" w:rsidRPr="004875A7" w:rsidRDefault="00692791" w:rsidP="0069279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4875A7">
        <w:rPr>
          <w:rFonts w:ascii="Arial" w:hAnsi="Arial" w:cs="Arial"/>
          <w:color w:val="000000"/>
          <w:sz w:val="24"/>
          <w:szCs w:val="24"/>
        </w:rPr>
        <w:t>● Proteção do patrimônio histórico, cultural, arqueológico e imaterial, inclusive por meio da avaliação do impacto direto ou indireto causado pelas obras contratadas.</w:t>
      </w:r>
    </w:p>
    <w:p w14:paraId="7775D889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procedimento para as contratações de interesse público deve buscar sempre a proposta mais vantajosa, trazendo um agrupamento de benefícios, onde, tal conceito vai além do mero ato de obter os menores preços, mas, sim, analisar os benefícios do processo, onde é necessário avaliar os impactos positivos e negativos na aquisição quanto:</w:t>
      </w:r>
    </w:p>
    <w:p w14:paraId="7F00E9A4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A observância de normas e critérios de sustentabilidade;</w:t>
      </w:r>
    </w:p>
    <w:p w14:paraId="611042AB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O emprego apurado dos recursos públicos;</w:t>
      </w:r>
    </w:p>
    <w:p w14:paraId="47DA9155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Conservação e gestão responsável de recursos naturais;</w:t>
      </w:r>
    </w:p>
    <w:p w14:paraId="27064358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Uso de insumos ambientalmente sustentáveis, sempre que existir a oferta;</w:t>
      </w:r>
    </w:p>
    <w:p w14:paraId="36525C2A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● Remoção e destinação final apropriada dos resíduos gerados pela execução dos serviços;</w:t>
      </w:r>
    </w:p>
    <w:p w14:paraId="10A67EE4" w14:textId="4BD73872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lastRenderedPageBreak/>
        <w:t>● Observância das normas de qualidade e certificação nacionais e públicas como INMETRO e ABNT, IAT, CONAMA, entre outras.</w:t>
      </w:r>
    </w:p>
    <w:p w14:paraId="1FD46E00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Para o serviço em questão, as principais medidas a serem observadas para mitigar o impacto ambiental, são:</w:t>
      </w:r>
    </w:p>
    <w:p w14:paraId="38B68DD2" w14:textId="7007932E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Realizar a supressão vegetal somente quando estiver próximo do início das obras de</w:t>
      </w:r>
      <w:r w:rsidR="00EB15F8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 xml:space="preserve">terraplenagem, evitando que o terreno fique exposto aos agentes </w:t>
      </w:r>
      <w:proofErr w:type="spellStart"/>
      <w:r w:rsidRPr="004875A7">
        <w:rPr>
          <w:rFonts w:ascii="Arial" w:hAnsi="Arial" w:cs="Arial"/>
          <w:sz w:val="24"/>
          <w:szCs w:val="24"/>
        </w:rPr>
        <w:t>intempéricos</w:t>
      </w:r>
      <w:proofErr w:type="spellEnd"/>
      <w:r w:rsidRPr="004875A7">
        <w:rPr>
          <w:rFonts w:ascii="Arial" w:hAnsi="Arial" w:cs="Arial"/>
          <w:sz w:val="24"/>
          <w:szCs w:val="24"/>
        </w:rPr>
        <w:t xml:space="preserve"> por</w:t>
      </w:r>
      <w:r w:rsidR="00EB15F8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longo período;</w:t>
      </w:r>
    </w:p>
    <w:p w14:paraId="0C8C1C45" w14:textId="1B06B7DF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No caso da identificação de processos erosivos não passíveis de controle, realizar a</w:t>
      </w:r>
      <w:r w:rsidR="00EB15F8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contenção e estabilização da erosão;</w:t>
      </w:r>
    </w:p>
    <w:p w14:paraId="7625406E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Fazer o controle técnico e proteção do solo estocado;</w:t>
      </w:r>
    </w:p>
    <w:p w14:paraId="0E25B31A" w14:textId="09B52216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A limpeza da área deverá ser restrita às áreas previstas e estritamente</w:t>
      </w:r>
      <w:r w:rsidR="00EB15F8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necessárias, de forma a impedir o aumento das áreas desmatadas;</w:t>
      </w:r>
    </w:p>
    <w:p w14:paraId="575498BA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Deverá ser executada delimitação física das áreas constantes nas autorizações para desmatamento, evitando assim supressão desnecessária de vegetação e/ou soterramento de outras áreas e comprometimento de corpos de água. Esta delimitação poderá ser feita por meio de estaqueamento, fitas de sinalização ou similares;</w:t>
      </w:r>
    </w:p>
    <w:p w14:paraId="6373FED2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As atividades de supressão vegetal e limpeza de terreno deverão se concentrar nos períodos mais secos. Tal procedimento tem como orientação a proteção de linhas de drenagens naturais e de áreas suscetíveis a processos erosivos e ainda a proteção da fauna;</w:t>
      </w:r>
    </w:p>
    <w:p w14:paraId="7403A3AA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Deverão ser implantados dispositivos provisórios de controle de erosão;</w:t>
      </w:r>
    </w:p>
    <w:p w14:paraId="4AAAA7BE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Em hipótese alguma se deve proceder a queima do material vegetal gerado, por constituir extremo perigo a vegetação circundante;</w:t>
      </w:r>
    </w:p>
    <w:p w14:paraId="0FF20EF3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Durante os trabalhos, devem ser adotadas práticas para evitar acidentes que possam comprometer a cobertura vegetal ou a qualidade dos solos das áreas de entorno, como incêndios, derramamento de óleo e outros;</w:t>
      </w:r>
    </w:p>
    <w:p w14:paraId="54343B78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É recomendável, sempre que possível, a execução de limpeza da área de forma manual, entretanto, se for realizada de forma mecanizada, deverá </w:t>
      </w:r>
      <w:r w:rsidRPr="004875A7">
        <w:rPr>
          <w:rFonts w:ascii="Arial" w:hAnsi="Arial" w:cs="Arial"/>
          <w:sz w:val="24"/>
          <w:szCs w:val="24"/>
        </w:rPr>
        <w:lastRenderedPageBreak/>
        <w:t>ser feita previamente à manutenção e regulagem dos equipamentos, visando evitar emissão abusiva de ruídos e gases, bem como o derramamento de óleos e graxas;</w:t>
      </w:r>
    </w:p>
    <w:p w14:paraId="72DA5776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A supressão vegetal deverá ser planejada e executada de forma conduzir a fauna para áreas vizinhas não habitadas;</w:t>
      </w:r>
    </w:p>
    <w:p w14:paraId="3D5A4726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Promover a umectação de vias de acessos às frentes de obras com o intuito de minimizar a emissão de material particulado (poeiras) durante as obras e sua deposição sobre áreas de vegetação;</w:t>
      </w:r>
    </w:p>
    <w:p w14:paraId="4B684B41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Deve-se proibir os trabalhadores de qualquer atividade relacionada à coleta de espécies botânicas nas áreas próximas aos locais autorizados de supressão vegetal;</w:t>
      </w:r>
    </w:p>
    <w:p w14:paraId="7B1BDD44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Fazer o manejo da fauna durante a realização a supressão vegetal;</w:t>
      </w:r>
    </w:p>
    <w:p w14:paraId="7704860A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Proibir os trabalhadores de quaisquer atividades relacionadas à caça furtiva;</w:t>
      </w:r>
    </w:p>
    <w:p w14:paraId="03973615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Para minimizar os impactos de ruídos e trânsito;</w:t>
      </w:r>
    </w:p>
    <w:p w14:paraId="5B026E43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Demarcar previamente as áreas a serem afetadas pela supressão vegetal;</w:t>
      </w:r>
    </w:p>
    <w:p w14:paraId="2C6330FA" w14:textId="40C07303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Demarcar e sinalizar com placas as Áreas de Preservação Permanentes – </w:t>
      </w:r>
      <w:proofErr w:type="spellStart"/>
      <w:r w:rsidRPr="004875A7">
        <w:rPr>
          <w:rFonts w:ascii="Arial" w:hAnsi="Arial" w:cs="Arial"/>
          <w:sz w:val="24"/>
          <w:szCs w:val="24"/>
        </w:rPr>
        <w:t>APPs</w:t>
      </w:r>
      <w:proofErr w:type="spellEnd"/>
      <w:r w:rsidRPr="004875A7">
        <w:rPr>
          <w:rFonts w:ascii="Arial" w:hAnsi="Arial" w:cs="Arial"/>
          <w:sz w:val="24"/>
          <w:szCs w:val="24"/>
        </w:rPr>
        <w:t xml:space="preserve"> e de</w:t>
      </w:r>
      <w:r w:rsidR="001C6557" w:rsidRPr="004875A7">
        <w:rPr>
          <w:rFonts w:ascii="Arial" w:hAnsi="Arial" w:cs="Arial"/>
          <w:sz w:val="24"/>
          <w:szCs w:val="24"/>
        </w:rPr>
        <w:t xml:space="preserve"> </w:t>
      </w:r>
      <w:r w:rsidRPr="004875A7">
        <w:rPr>
          <w:rFonts w:ascii="Arial" w:hAnsi="Arial" w:cs="Arial"/>
          <w:sz w:val="24"/>
          <w:szCs w:val="24"/>
        </w:rPr>
        <w:t>Reserva Legal, para que não venham ocorrer intervenções não autorizadas pelo órgão ambiental;</w:t>
      </w:r>
    </w:p>
    <w:p w14:paraId="745AAF33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Deve-se priorizar a mobilização de equipamentos pesados para a área destinada à implantação do empreendimento em período de pouca movimentação nas rodovias e estradas de acesso, recomendando-se fazê-la em horário de pouco fluxo;</w:t>
      </w:r>
    </w:p>
    <w:p w14:paraId="56002333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Equipar a área do canteiro de obras com sinalização de segurança;</w:t>
      </w:r>
    </w:p>
    <w:p w14:paraId="5E53361D" w14:textId="0F2CB24A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75A7">
        <w:rPr>
          <w:rFonts w:ascii="Arial" w:hAnsi="Arial" w:cs="Arial"/>
          <w:sz w:val="24"/>
          <w:szCs w:val="24"/>
        </w:rPr>
        <w:t>Fornecer</w:t>
      </w:r>
      <w:proofErr w:type="spellEnd"/>
      <w:r w:rsidRPr="004875A7">
        <w:rPr>
          <w:rFonts w:ascii="Arial" w:hAnsi="Arial" w:cs="Arial"/>
          <w:sz w:val="24"/>
          <w:szCs w:val="24"/>
        </w:rPr>
        <w:t xml:space="preserve"> e cobrar dos operários o correto uso dos EPIs;</w:t>
      </w:r>
    </w:p>
    <w:p w14:paraId="394FE787" w14:textId="526F340D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Dotar os canteiros de obras de </w:t>
      </w:r>
      <w:proofErr w:type="spellStart"/>
      <w:r w:rsidRPr="004875A7">
        <w:rPr>
          <w:rFonts w:ascii="Arial" w:hAnsi="Arial" w:cs="Arial"/>
          <w:sz w:val="24"/>
          <w:szCs w:val="24"/>
        </w:rPr>
        <w:t>kit</w:t>
      </w:r>
      <w:r w:rsidR="001C6557" w:rsidRPr="004875A7">
        <w:rPr>
          <w:rFonts w:ascii="Arial" w:hAnsi="Arial" w:cs="Arial"/>
          <w:sz w:val="24"/>
          <w:szCs w:val="24"/>
        </w:rPr>
        <w:t>’</w:t>
      </w:r>
      <w:r w:rsidRPr="004875A7">
        <w:rPr>
          <w:rFonts w:ascii="Arial" w:hAnsi="Arial" w:cs="Arial"/>
          <w:sz w:val="24"/>
          <w:szCs w:val="24"/>
        </w:rPr>
        <w:t>s</w:t>
      </w:r>
      <w:proofErr w:type="spellEnd"/>
      <w:r w:rsidRPr="004875A7">
        <w:rPr>
          <w:rFonts w:ascii="Arial" w:hAnsi="Arial" w:cs="Arial"/>
          <w:sz w:val="24"/>
          <w:szCs w:val="24"/>
        </w:rPr>
        <w:t xml:space="preserve"> de primeiros socorros;</w:t>
      </w:r>
    </w:p>
    <w:p w14:paraId="4971FC96" w14:textId="77777777" w:rsidR="00724A8B" w:rsidRPr="004875A7" w:rsidRDefault="00724A8B" w:rsidP="00724A8B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Segoe UI Symbol" w:hAnsi="Segoe UI Symbol" w:cs="Segoe UI Symbol"/>
          <w:sz w:val="24"/>
          <w:szCs w:val="24"/>
        </w:rPr>
        <w:t>➔</w:t>
      </w:r>
      <w:r w:rsidRPr="004875A7">
        <w:rPr>
          <w:rFonts w:ascii="Arial" w:hAnsi="Arial" w:cs="Arial"/>
          <w:sz w:val="24"/>
          <w:szCs w:val="24"/>
        </w:rPr>
        <w:t xml:space="preserve"> Manutenção dos veículos e equipamentos para controle da emissão de ruído;</w:t>
      </w:r>
    </w:p>
    <w:p w14:paraId="1A9D4E60" w14:textId="77777777" w:rsidR="00724A8B" w:rsidRPr="004875A7" w:rsidRDefault="00724A8B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5E5EBD2E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O art. 45, Lei nº 14.133/21 determina que as obras e serviços de engenharia deverão respeitar, especialmente, as normas relativas a disposição final ambientalmente adequada dos resíduos sólidos gerados pelos serviços e obras efetivamente contratados, mitigação por condicionantes e compensação ambiental, utilização de produtos, de equipamentos e de serviços que, comprovadamente, favoreçam a redução do consumo de energia e de recursos naturais, avaliação de impacto de vizinhança, proteção do patrimônio histórico, cultural, arqueológico e imaterial, inclusive por meio da avaliação do impacto direto ou indireto por essa contratação.</w:t>
      </w:r>
    </w:p>
    <w:p w14:paraId="738C6B12" w14:textId="77777777" w:rsidR="008B51D8" w:rsidRPr="004875A7" w:rsidRDefault="008B51D8" w:rsidP="008B51D8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Diante disso, na execução dos serviços deverão, a empresa contratada e o Município, observar e cumprir as normas de proteção ambiental, cabendo a primeira o respeito às leis ambientais e a segunda a fiscalização quanto ao estrito cumprimento da legislação.</w:t>
      </w:r>
    </w:p>
    <w:p w14:paraId="2286AFDF" w14:textId="035D90B0" w:rsidR="00315F2A" w:rsidRPr="004875A7" w:rsidRDefault="008B51D8" w:rsidP="004159D6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  <w:sz w:val="24"/>
          <w:szCs w:val="24"/>
        </w:rPr>
        <w:t>Consoante ao exposto, deverão as equipes técnicas do Município, em especial as da secretaria de obras, acompanhar e fiscalizar toda a execução dos serviços a serem contratados.</w:t>
      </w:r>
    </w:p>
    <w:p w14:paraId="378464FD" w14:textId="77777777" w:rsidR="004159D6" w:rsidRPr="004875A7" w:rsidRDefault="004159D6" w:rsidP="004159D6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21C0B2E7" w14:textId="46AE2118" w:rsidR="00315F2A" w:rsidRPr="004875A7" w:rsidRDefault="00315F2A" w:rsidP="00315F2A">
      <w:pPr>
        <w:pStyle w:val="TTULOPRIMRIO"/>
        <w:numPr>
          <w:ilvl w:val="0"/>
          <w:numId w:val="16"/>
        </w:numPr>
        <w:shd w:val="clear" w:color="auto" w:fill="E7E6E6" w:themeFill="background2"/>
        <w:ind w:left="0" w:firstLine="0"/>
      </w:pPr>
      <w:r w:rsidRPr="004875A7">
        <w:t>VIABILIDADE DA CONTRATAÇÃO</w:t>
      </w:r>
    </w:p>
    <w:p w14:paraId="213867B1" w14:textId="77777777" w:rsidR="00315F2A" w:rsidRPr="004875A7" w:rsidRDefault="00315F2A" w:rsidP="00315F2A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14:paraId="5FFF3C1A" w14:textId="5DB195B3" w:rsidR="00315F2A" w:rsidRPr="004875A7" w:rsidRDefault="00315F2A" w:rsidP="00315F2A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4875A7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Fundamentação:</w:t>
      </w:r>
      <w:r w:rsidRPr="004875A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(inciso XIII do § 1° do art. 18 da Lei 14.133/21)</w:t>
      </w:r>
    </w:p>
    <w:p w14:paraId="12BD66BB" w14:textId="77777777" w:rsidR="00315F2A" w:rsidRPr="004875A7" w:rsidRDefault="00315F2A" w:rsidP="00315F2A">
      <w:pPr>
        <w:spacing w:line="36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5126D52" w14:textId="77777777" w:rsidR="003066A0" w:rsidRPr="004875A7" w:rsidRDefault="003066A0" w:rsidP="003066A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O presente Estudo Técnico Preliminar foi elaborado com o objetivo de contratar empresa especializada para a prestação de serviço para atender as demandas do Município de Esperança Nova- PR.</w:t>
      </w:r>
    </w:p>
    <w:p w14:paraId="6EF8B0B6" w14:textId="77777777" w:rsidR="003066A0" w:rsidRPr="004875A7" w:rsidRDefault="003066A0" w:rsidP="003066A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 xml:space="preserve">Com base nas informações ao longo do estudo técnico preliminar, estas evidenciaram a importância da contratação de empresa para a execução de obra e serviço de pavimentação rural. </w:t>
      </w:r>
    </w:p>
    <w:p w14:paraId="55A032B9" w14:textId="77777777" w:rsidR="003066A0" w:rsidRPr="004875A7" w:rsidRDefault="003066A0" w:rsidP="003066A0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 xml:space="preserve">Este documento está de acordo com a legislação vigente, diante de todos as descrições mencionadas nesse documento, neste sentido, opinamos pela viabilidade técnica e econômica da presente contratação, dentro dos </w:t>
      </w:r>
      <w:r w:rsidRPr="004875A7">
        <w:rPr>
          <w:rFonts w:ascii="Arial" w:hAnsi="Arial" w:cs="Arial"/>
        </w:rPr>
        <w:lastRenderedPageBreak/>
        <w:t>moldes estabelecidos no presente estudo.</w:t>
      </w:r>
    </w:p>
    <w:p w14:paraId="692ECE85" w14:textId="1EF9BDFF" w:rsidR="00A56350" w:rsidRDefault="003066A0" w:rsidP="004875A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Declaramos, com base no estudo realizado, que a contratação pleiteada é viável, necessária e adequada para suprir as necessidades das secretarias e departamentos de Esperança Nova-PR.</w:t>
      </w:r>
    </w:p>
    <w:p w14:paraId="6DFAA83D" w14:textId="77777777" w:rsidR="004875A7" w:rsidRPr="004875A7" w:rsidRDefault="004875A7" w:rsidP="004875A7">
      <w:pPr>
        <w:pStyle w:val="Standard"/>
        <w:tabs>
          <w:tab w:val="left" w:pos="569"/>
          <w:tab w:val="left" w:pos="854"/>
          <w:tab w:val="left" w:pos="1154"/>
          <w:tab w:val="left" w:pos="1409"/>
          <w:tab w:val="left" w:pos="1664"/>
          <w:tab w:val="left" w:pos="1979"/>
          <w:tab w:val="left" w:pos="2234"/>
          <w:tab w:val="left" w:leader="underscore" w:pos="7350"/>
        </w:tabs>
        <w:spacing w:before="57" w:after="57" w:line="360" w:lineRule="auto"/>
        <w:ind w:left="14" w:firstLine="837"/>
        <w:jc w:val="both"/>
        <w:rPr>
          <w:rFonts w:ascii="Arial" w:hAnsi="Arial" w:cs="Arial"/>
          <w:b/>
        </w:rPr>
      </w:pPr>
    </w:p>
    <w:p w14:paraId="2C7E88A5" w14:textId="4B35C762" w:rsidR="00BC0BE6" w:rsidRPr="004875A7" w:rsidRDefault="00692791" w:rsidP="00692791">
      <w:pPr>
        <w:pStyle w:val="TTULOPRIMRIO"/>
      </w:pPr>
      <w:r w:rsidRPr="004875A7">
        <w:t>RESPONSÁVEIS PELA ELABORAÇÃO DESTE ETP</w:t>
      </w:r>
    </w:p>
    <w:p w14:paraId="71C1FC4A" w14:textId="77777777" w:rsidR="00692791" w:rsidRPr="004875A7" w:rsidRDefault="00692791" w:rsidP="00692791">
      <w:pPr>
        <w:pStyle w:val="TTULOPRIMRIO"/>
      </w:pPr>
    </w:p>
    <w:p w14:paraId="6D519A5B" w14:textId="36A9B1A5" w:rsidR="00B174BD" w:rsidRPr="004875A7" w:rsidRDefault="00692791" w:rsidP="00692791">
      <w:pPr>
        <w:pStyle w:val="Textbody"/>
        <w:spacing w:line="360" w:lineRule="auto"/>
        <w:ind w:firstLine="851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Abaixo estão os nomes dos responsáveis pela elaboração deste ETP com suas respectivas assinaturas.</w:t>
      </w:r>
    </w:p>
    <w:p w14:paraId="0602BA2A" w14:textId="77777777" w:rsidR="00417B42" w:rsidRPr="004875A7" w:rsidRDefault="00417B42" w:rsidP="00692791">
      <w:pPr>
        <w:pStyle w:val="Textbody"/>
        <w:spacing w:line="360" w:lineRule="auto"/>
        <w:ind w:firstLine="851"/>
        <w:jc w:val="both"/>
        <w:rPr>
          <w:rFonts w:ascii="Arial" w:hAnsi="Arial" w:cs="Arial"/>
        </w:rPr>
      </w:pPr>
    </w:p>
    <w:p w14:paraId="2DCC8CE3" w14:textId="296CBE34" w:rsidR="00263BE7" w:rsidRPr="004875A7" w:rsidRDefault="00515053" w:rsidP="00C66256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Rafael Diego Peres</w:t>
      </w:r>
    </w:p>
    <w:p w14:paraId="20BEF4FA" w14:textId="58C00187" w:rsidR="00417B42" w:rsidRPr="004875A7" w:rsidRDefault="00417B42" w:rsidP="00C66256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  <w:r w:rsidRPr="004875A7">
        <w:rPr>
          <w:rFonts w:ascii="Arial" w:hAnsi="Arial" w:cs="Arial"/>
          <w:b/>
          <w:bCs/>
          <w:color w:val="000000"/>
        </w:rPr>
        <w:t>Matrícula:</w:t>
      </w:r>
      <w:r w:rsidRPr="004875A7">
        <w:rPr>
          <w:rFonts w:ascii="Arial" w:hAnsi="Arial" w:cs="Arial"/>
        </w:rPr>
        <w:t xml:space="preserve"> </w:t>
      </w:r>
      <w:r w:rsidRPr="004875A7">
        <w:rPr>
          <w:rFonts w:ascii="Arial" w:hAnsi="Arial" w:cs="Arial"/>
          <w:b/>
          <w:bCs/>
          <w:color w:val="000000"/>
        </w:rPr>
        <w:t>7</w:t>
      </w:r>
      <w:r w:rsidR="00515053" w:rsidRPr="004875A7">
        <w:rPr>
          <w:rFonts w:ascii="Arial" w:hAnsi="Arial" w:cs="Arial"/>
          <w:b/>
          <w:bCs/>
          <w:color w:val="000000"/>
        </w:rPr>
        <w:t>870</w:t>
      </w:r>
    </w:p>
    <w:p w14:paraId="2CC9D253" w14:textId="31AC91C9" w:rsidR="00417B42" w:rsidRPr="004875A7" w:rsidRDefault="00417B42" w:rsidP="00C66256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</w:p>
    <w:p w14:paraId="44618C29" w14:textId="77777777" w:rsidR="00417B42" w:rsidRPr="004875A7" w:rsidRDefault="00417B42" w:rsidP="00C66256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</w:p>
    <w:p w14:paraId="27A619F3" w14:textId="55967771" w:rsidR="00CB5E87" w:rsidRPr="004875A7" w:rsidRDefault="00CB5E87" w:rsidP="00C66256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  <w:r w:rsidRPr="004875A7">
        <w:rPr>
          <w:rFonts w:ascii="Arial" w:hAnsi="Arial" w:cs="Arial"/>
        </w:rPr>
        <w:t>Luiz Eduardo Candido</w:t>
      </w:r>
    </w:p>
    <w:p w14:paraId="49B5168F" w14:textId="70B657EB" w:rsidR="00417B42" w:rsidRPr="004875A7" w:rsidRDefault="0018272B" w:rsidP="00417B42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  <w:r w:rsidRPr="004875A7">
        <w:rPr>
          <w:rFonts w:ascii="Arial" w:hAnsi="Arial" w:cs="Arial"/>
          <w:b/>
          <w:bCs/>
          <w:color w:val="000000"/>
        </w:rPr>
        <w:t>CREA/PR: 145164/D</w:t>
      </w:r>
    </w:p>
    <w:p w14:paraId="4A58ABCD" w14:textId="69241E05" w:rsidR="00E7716C" w:rsidRPr="004875A7" w:rsidRDefault="00E7716C" w:rsidP="00C66256">
      <w:pPr>
        <w:pStyle w:val="TableContents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both"/>
        <w:rPr>
          <w:rFonts w:ascii="Arial" w:hAnsi="Arial" w:cs="Arial"/>
        </w:rPr>
      </w:pPr>
    </w:p>
    <w:p w14:paraId="235D3DD5" w14:textId="77777777" w:rsidR="00BC0BE6" w:rsidRPr="004875A7" w:rsidRDefault="00BC0BE6" w:rsidP="00EC2F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7CF2984" w14:textId="2DCE61B7" w:rsidR="00CD79FC" w:rsidRPr="00EC2F70" w:rsidRDefault="00E7716C" w:rsidP="00E7716C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4875A7">
        <w:rPr>
          <w:rFonts w:ascii="Arial" w:hAnsi="Arial" w:cs="Arial"/>
        </w:rPr>
        <w:t>Esperança Nova,</w:t>
      </w:r>
      <w:r w:rsidRPr="004875A7">
        <w:rPr>
          <w:rFonts w:ascii="Arial" w:hAnsi="Arial" w:cs="Arial"/>
          <w:color w:val="FF3333"/>
        </w:rPr>
        <w:t xml:space="preserve"> </w:t>
      </w:r>
      <w:r w:rsidR="00417B42" w:rsidRPr="004875A7">
        <w:rPr>
          <w:rFonts w:ascii="Arial" w:hAnsi="Arial" w:cs="Arial"/>
        </w:rPr>
        <w:t>29</w:t>
      </w:r>
      <w:r w:rsidRPr="004875A7">
        <w:rPr>
          <w:rFonts w:ascii="Arial" w:hAnsi="Arial" w:cs="Arial"/>
        </w:rPr>
        <w:t xml:space="preserve"> de </w:t>
      </w:r>
      <w:r w:rsidR="00417B42" w:rsidRPr="004875A7">
        <w:rPr>
          <w:rFonts w:ascii="Arial" w:hAnsi="Arial" w:cs="Arial"/>
        </w:rPr>
        <w:t>maio</w:t>
      </w:r>
      <w:r w:rsidRPr="004875A7">
        <w:rPr>
          <w:rFonts w:ascii="Arial" w:hAnsi="Arial" w:cs="Arial"/>
        </w:rPr>
        <w:t xml:space="preserve"> de 202</w:t>
      </w:r>
      <w:r w:rsidR="00417B42" w:rsidRPr="004875A7">
        <w:rPr>
          <w:rFonts w:ascii="Arial" w:hAnsi="Arial" w:cs="Arial"/>
        </w:rPr>
        <w:t>5</w:t>
      </w:r>
    </w:p>
    <w:sectPr w:rsidR="00CD79FC" w:rsidRPr="00EC2F70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7AC62" w14:textId="77777777" w:rsidR="002741FC" w:rsidRDefault="002741FC" w:rsidP="005B1CEE">
      <w:pPr>
        <w:spacing w:after="0" w:line="240" w:lineRule="auto"/>
      </w:pPr>
      <w:r>
        <w:separator/>
      </w:r>
    </w:p>
  </w:endnote>
  <w:endnote w:type="continuationSeparator" w:id="0">
    <w:p w14:paraId="146BD0D6" w14:textId="77777777" w:rsidR="002741FC" w:rsidRDefault="002741FC" w:rsidP="005B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IDFont+F1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rlito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220097"/>
      <w:docPartObj>
        <w:docPartGallery w:val="Page Numbers (Bottom of Page)"/>
        <w:docPartUnique/>
      </w:docPartObj>
    </w:sdtPr>
    <w:sdtEndPr/>
    <w:sdtContent>
      <w:p w14:paraId="255315A8" w14:textId="6C87E8B7" w:rsidR="00AF7C35" w:rsidRDefault="00AF7C3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630D75" w14:textId="2E08945F" w:rsidR="00AF7C35" w:rsidRPr="00EC2F70" w:rsidRDefault="00AF7C35" w:rsidP="00EC2F70">
    <w:pPr>
      <w:pStyle w:val="Rodap"/>
      <w:jc w:val="center"/>
      <w:rPr>
        <w:sz w:val="20"/>
      </w:rPr>
    </w:pPr>
    <w:r w:rsidRPr="00EC2F70">
      <w:rPr>
        <w:rFonts w:ascii="Arial Narrow" w:hAnsi="Arial Narrow"/>
        <w:bCs/>
        <w:i/>
        <w:sz w:val="20"/>
      </w:rPr>
      <w:t xml:space="preserve">Avenida Juvenal Silva Braga, </w:t>
    </w:r>
    <w:r>
      <w:rPr>
        <w:rFonts w:ascii="Arial Narrow" w:hAnsi="Arial Narrow"/>
        <w:bCs/>
        <w:i/>
        <w:sz w:val="20"/>
      </w:rPr>
      <w:t>181</w:t>
    </w:r>
    <w:r w:rsidRPr="00EC2F70">
      <w:rPr>
        <w:rFonts w:ascii="Arial Narrow" w:hAnsi="Arial Narrow"/>
        <w:bCs/>
        <w:i/>
        <w:sz w:val="20"/>
      </w:rPr>
      <w:t xml:space="preserve"> – Centro – CEP 87.545-000 – Fone PABX (44) 3640–8000 - Fax 3640-8024</w:t>
    </w:r>
  </w:p>
  <w:p w14:paraId="7808157F" w14:textId="77777777" w:rsidR="00AF7C35" w:rsidRPr="00EC2F70" w:rsidRDefault="00AF7C35" w:rsidP="00EC2F70">
    <w:pPr>
      <w:pStyle w:val="Rodap"/>
      <w:jc w:val="center"/>
      <w:rPr>
        <w:rFonts w:ascii="Arial Narrow" w:hAnsi="Arial Narrow"/>
        <w:i/>
        <w:sz w:val="20"/>
      </w:rPr>
    </w:pPr>
    <w:r w:rsidRPr="00EC2F70">
      <w:rPr>
        <w:rFonts w:ascii="Arial Narrow" w:hAnsi="Arial Narrow"/>
        <w:i/>
        <w:sz w:val="20"/>
      </w:rPr>
      <w:t xml:space="preserve">Site: esperancanova.pr.gov.br - e-mail: </w:t>
    </w:r>
    <w:hyperlink r:id="rId1" w:history="1">
      <w:r w:rsidRPr="00EC2F70">
        <w:rPr>
          <w:rStyle w:val="Hyperlink"/>
          <w:rFonts w:ascii="Arial Narrow" w:hAnsi="Arial Narrow"/>
          <w:i/>
          <w:sz w:val="20"/>
        </w:rPr>
        <w:t>prefeitura@esperancanova.pr.gov.br</w:t>
      </w:r>
    </w:hyperlink>
    <w:r w:rsidRPr="00EC2F70">
      <w:rPr>
        <w:rFonts w:ascii="Arial Narrow" w:hAnsi="Arial Narrow"/>
        <w:i/>
        <w:sz w:val="20"/>
      </w:rPr>
      <w:t>.</w:t>
    </w:r>
  </w:p>
  <w:p w14:paraId="03684215" w14:textId="33F16AC3" w:rsidR="00AF7C35" w:rsidRPr="00EC2F70" w:rsidRDefault="00AF7C35" w:rsidP="00EC2F70">
    <w:pPr>
      <w:pStyle w:val="Rodap"/>
      <w:jc w:val="center"/>
      <w:rPr>
        <w:sz w:val="20"/>
      </w:rPr>
    </w:pPr>
    <w:r w:rsidRPr="00EC2F70">
      <w:rPr>
        <w:rFonts w:ascii="Arial Narrow" w:hAnsi="Arial Narrow"/>
        <w:b/>
        <w:i/>
        <w:sz w:val="20"/>
      </w:rPr>
      <w:t>CNPJ:01.612.269/0001-91 – ESPERANÇA NOVA – PARANÁ.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2D373" w14:textId="77777777" w:rsidR="002741FC" w:rsidRDefault="002741FC" w:rsidP="005B1CEE">
      <w:pPr>
        <w:spacing w:after="0" w:line="240" w:lineRule="auto"/>
      </w:pPr>
      <w:r>
        <w:separator/>
      </w:r>
    </w:p>
  </w:footnote>
  <w:footnote w:type="continuationSeparator" w:id="0">
    <w:p w14:paraId="7FFBF159" w14:textId="77777777" w:rsidR="002741FC" w:rsidRDefault="002741FC" w:rsidP="005B1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A5DC0" w14:textId="539030DB" w:rsidR="00AF7C35" w:rsidRPr="00EC2F70" w:rsidRDefault="00AF7C35" w:rsidP="00EC2F70">
    <w:pPr>
      <w:pStyle w:val="Cabealho"/>
      <w:jc w:val="center"/>
      <w:rPr>
        <w:rFonts w:ascii="Times New Roman" w:hAnsi="Times New Roman" w:cs="Times New Roman"/>
        <w:b/>
        <w:bCs/>
        <w:i/>
        <w:sz w:val="32"/>
        <w:szCs w:val="24"/>
      </w:rPr>
    </w:pPr>
    <w:bookmarkStart w:id="3" w:name="_Hlk162352423"/>
    <w:bookmarkStart w:id="4" w:name="_Hlk162352424"/>
    <w:r w:rsidRPr="00EC2F70">
      <w:rPr>
        <w:noProof/>
        <w:sz w:val="28"/>
      </w:rPr>
      <w:drawing>
        <wp:anchor distT="0" distB="0" distL="114300" distR="114300" simplePos="0" relativeHeight="251659264" behindDoc="0" locked="0" layoutInCell="1" allowOverlap="1" wp14:anchorId="02A0F83B" wp14:editId="03BEADE1">
          <wp:simplePos x="0" y="0"/>
          <wp:positionH relativeFrom="leftMargin">
            <wp:posOffset>520027</wp:posOffset>
          </wp:positionH>
          <wp:positionV relativeFrom="paragraph">
            <wp:posOffset>-166057</wp:posOffset>
          </wp:positionV>
          <wp:extent cx="788035" cy="655128"/>
          <wp:effectExtent l="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035" cy="6551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2F70">
      <w:rPr>
        <w:rFonts w:ascii="Times New Roman" w:hAnsi="Times New Roman" w:cs="Times New Roman"/>
        <w:b/>
        <w:bCs/>
        <w:i/>
        <w:sz w:val="32"/>
        <w:szCs w:val="24"/>
      </w:rPr>
      <w:t>PREFEITURA MUNICIPAL DE ESPERANÇA NOVA</w:t>
    </w:r>
  </w:p>
  <w:p w14:paraId="03AB7050" w14:textId="0031C991" w:rsidR="00AF7C35" w:rsidRPr="00EC2F70" w:rsidRDefault="00AF7C35" w:rsidP="00EC2F70">
    <w:pPr>
      <w:pStyle w:val="Cabealho"/>
      <w:jc w:val="center"/>
      <w:rPr>
        <w:rFonts w:ascii="Times New Roman" w:hAnsi="Times New Roman" w:cs="Times New Roman"/>
        <w:i/>
        <w:sz w:val="32"/>
        <w:szCs w:val="24"/>
      </w:rPr>
    </w:pPr>
    <w:r w:rsidRPr="00EC2F70">
      <w:rPr>
        <w:rFonts w:ascii="Times New Roman" w:hAnsi="Times New Roman" w:cs="Times New Roman"/>
        <w:b/>
        <w:bCs/>
        <w:i/>
        <w:sz w:val="32"/>
        <w:szCs w:val="24"/>
      </w:rPr>
      <w:t>ESTADO DO PARANÁ.</w:t>
    </w:r>
  </w:p>
  <w:bookmarkEnd w:id="3"/>
  <w:bookmarkEnd w:id="4"/>
  <w:p w14:paraId="699F2A2F" w14:textId="19780A89" w:rsidR="00AF7C35" w:rsidRPr="00EC2F70" w:rsidRDefault="00AF7C35" w:rsidP="00EC2F70">
    <w:pPr>
      <w:pStyle w:val="Cabealho"/>
      <w:tabs>
        <w:tab w:val="clear" w:pos="4252"/>
        <w:tab w:val="clear" w:pos="8504"/>
        <w:tab w:val="left" w:pos="5880"/>
      </w:tabs>
      <w:spacing w:line="480" w:lineRule="auto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C34B5"/>
    <w:multiLevelType w:val="multilevel"/>
    <w:tmpl w:val="960026B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F431BA"/>
    <w:multiLevelType w:val="hybridMultilevel"/>
    <w:tmpl w:val="D12AC18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65E7789"/>
    <w:multiLevelType w:val="multilevel"/>
    <w:tmpl w:val="4606DA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487101"/>
    <w:multiLevelType w:val="multilevel"/>
    <w:tmpl w:val="E884C68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  <w:color w:val="auto"/>
      </w:rPr>
    </w:lvl>
  </w:abstractNum>
  <w:abstractNum w:abstractNumId="4" w15:restartNumberingAfterBreak="0">
    <w:nsid w:val="0BF86BF7"/>
    <w:multiLevelType w:val="hybridMultilevel"/>
    <w:tmpl w:val="46549B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F04C8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E6A2345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2190C22"/>
    <w:multiLevelType w:val="hybridMultilevel"/>
    <w:tmpl w:val="3A0642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54890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3C517B8"/>
    <w:multiLevelType w:val="hybridMultilevel"/>
    <w:tmpl w:val="268E95F2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B710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8E70BC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6B3ADD"/>
    <w:multiLevelType w:val="hybridMultilevel"/>
    <w:tmpl w:val="E2706902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F26B8A"/>
    <w:multiLevelType w:val="multilevel"/>
    <w:tmpl w:val="E884C68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  <w:color w:val="auto"/>
      </w:rPr>
    </w:lvl>
  </w:abstractNum>
  <w:abstractNum w:abstractNumId="14" w15:restartNumberingAfterBreak="0">
    <w:nsid w:val="1D311051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1D5B6936"/>
    <w:multiLevelType w:val="hybridMultilevel"/>
    <w:tmpl w:val="0F545D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70C80"/>
    <w:multiLevelType w:val="multilevel"/>
    <w:tmpl w:val="5CC8C4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A303721"/>
    <w:multiLevelType w:val="hybridMultilevel"/>
    <w:tmpl w:val="7B4C7E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86F"/>
    <w:multiLevelType w:val="hybridMultilevel"/>
    <w:tmpl w:val="392006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194F2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6F2F43"/>
    <w:multiLevelType w:val="multilevel"/>
    <w:tmpl w:val="E884C68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  <w:color w:val="auto"/>
      </w:rPr>
    </w:lvl>
  </w:abstractNum>
  <w:abstractNum w:abstractNumId="21" w15:restartNumberingAfterBreak="0">
    <w:nsid w:val="3E481932"/>
    <w:multiLevelType w:val="hybridMultilevel"/>
    <w:tmpl w:val="1AFA56C8"/>
    <w:lvl w:ilvl="0" w:tplc="729891F0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 w:hint="default"/>
        <w:b/>
      </w:rPr>
    </w:lvl>
    <w:lvl w:ilvl="1" w:tplc="04160019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40205EF9"/>
    <w:multiLevelType w:val="hybridMultilevel"/>
    <w:tmpl w:val="8EBEA68C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C8847B9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4E0725C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E4517F"/>
    <w:multiLevelType w:val="hybridMultilevel"/>
    <w:tmpl w:val="5D142D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648B0"/>
    <w:multiLevelType w:val="hybridMultilevel"/>
    <w:tmpl w:val="9E720DDE"/>
    <w:lvl w:ilvl="0" w:tplc="0416000F">
      <w:start w:val="1"/>
      <w:numFmt w:val="decimal"/>
      <w:lvlText w:val="%1."/>
      <w:lvlJc w:val="left"/>
      <w:pPr>
        <w:ind w:left="1070" w:hanging="360"/>
      </w:p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570E7608"/>
    <w:multiLevelType w:val="multilevel"/>
    <w:tmpl w:val="9E92DA84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91A77F3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BDD0741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DDB7621"/>
    <w:multiLevelType w:val="multilevel"/>
    <w:tmpl w:val="E884C682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  <w:color w:val="auto"/>
      </w:rPr>
    </w:lvl>
  </w:abstractNum>
  <w:abstractNum w:abstractNumId="31" w15:restartNumberingAfterBreak="0">
    <w:nsid w:val="614E2A4F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6CD573E5"/>
    <w:multiLevelType w:val="multilevel"/>
    <w:tmpl w:val="5CC8C4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37935CE"/>
    <w:multiLevelType w:val="multilevel"/>
    <w:tmpl w:val="03DC632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27"/>
  </w:num>
  <w:num w:numId="5">
    <w:abstractNumId w:val="21"/>
  </w:num>
  <w:num w:numId="6">
    <w:abstractNumId w:val="7"/>
  </w:num>
  <w:num w:numId="7">
    <w:abstractNumId w:val="17"/>
  </w:num>
  <w:num w:numId="8">
    <w:abstractNumId w:val="22"/>
  </w:num>
  <w:num w:numId="9">
    <w:abstractNumId w:val="12"/>
  </w:num>
  <w:num w:numId="10">
    <w:abstractNumId w:val="11"/>
  </w:num>
  <w:num w:numId="11">
    <w:abstractNumId w:val="1"/>
  </w:num>
  <w:num w:numId="12">
    <w:abstractNumId w:val="4"/>
  </w:num>
  <w:num w:numId="13">
    <w:abstractNumId w:val="24"/>
  </w:num>
  <w:num w:numId="14">
    <w:abstractNumId w:val="19"/>
  </w:num>
  <w:num w:numId="15">
    <w:abstractNumId w:val="25"/>
  </w:num>
  <w:num w:numId="16">
    <w:abstractNumId w:val="6"/>
  </w:num>
  <w:num w:numId="17">
    <w:abstractNumId w:val="18"/>
  </w:num>
  <w:num w:numId="18">
    <w:abstractNumId w:val="33"/>
  </w:num>
  <w:num w:numId="19">
    <w:abstractNumId w:val="23"/>
  </w:num>
  <w:num w:numId="20">
    <w:abstractNumId w:val="31"/>
  </w:num>
  <w:num w:numId="21">
    <w:abstractNumId w:val="29"/>
  </w:num>
  <w:num w:numId="22">
    <w:abstractNumId w:val="8"/>
  </w:num>
  <w:num w:numId="23">
    <w:abstractNumId w:val="5"/>
  </w:num>
  <w:num w:numId="24">
    <w:abstractNumId w:val="28"/>
  </w:num>
  <w:num w:numId="25">
    <w:abstractNumId w:val="14"/>
  </w:num>
  <w:num w:numId="26">
    <w:abstractNumId w:val="3"/>
  </w:num>
  <w:num w:numId="27">
    <w:abstractNumId w:val="20"/>
  </w:num>
  <w:num w:numId="28">
    <w:abstractNumId w:val="2"/>
  </w:num>
  <w:num w:numId="29">
    <w:abstractNumId w:val="30"/>
  </w:num>
  <w:num w:numId="30">
    <w:abstractNumId w:val="13"/>
  </w:num>
  <w:num w:numId="31">
    <w:abstractNumId w:val="16"/>
  </w:num>
  <w:num w:numId="32">
    <w:abstractNumId w:val="32"/>
  </w:num>
  <w:num w:numId="33">
    <w:abstractNumId w:val="1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EE"/>
    <w:rsid w:val="00006F7F"/>
    <w:rsid w:val="000152CD"/>
    <w:rsid w:val="00016384"/>
    <w:rsid w:val="00020C9F"/>
    <w:rsid w:val="000242F4"/>
    <w:rsid w:val="00024E88"/>
    <w:rsid w:val="0004050E"/>
    <w:rsid w:val="00060D17"/>
    <w:rsid w:val="000617E2"/>
    <w:rsid w:val="00064B83"/>
    <w:rsid w:val="0006590D"/>
    <w:rsid w:val="00066069"/>
    <w:rsid w:val="00067F05"/>
    <w:rsid w:val="00084918"/>
    <w:rsid w:val="0008644A"/>
    <w:rsid w:val="000954F1"/>
    <w:rsid w:val="000A7862"/>
    <w:rsid w:val="000B285A"/>
    <w:rsid w:val="000B3F02"/>
    <w:rsid w:val="000B62E8"/>
    <w:rsid w:val="000B76C1"/>
    <w:rsid w:val="000C1ED7"/>
    <w:rsid w:val="000C7AB9"/>
    <w:rsid w:val="000D4B76"/>
    <w:rsid w:val="000E70F1"/>
    <w:rsid w:val="000E743F"/>
    <w:rsid w:val="000F4F20"/>
    <w:rsid w:val="000F6DC9"/>
    <w:rsid w:val="00104A6C"/>
    <w:rsid w:val="0010548E"/>
    <w:rsid w:val="001446B7"/>
    <w:rsid w:val="00144FE4"/>
    <w:rsid w:val="00145791"/>
    <w:rsid w:val="00147FFC"/>
    <w:rsid w:val="00152AB8"/>
    <w:rsid w:val="0015619F"/>
    <w:rsid w:val="00161166"/>
    <w:rsid w:val="0016473E"/>
    <w:rsid w:val="00165692"/>
    <w:rsid w:val="0016651A"/>
    <w:rsid w:val="001669FD"/>
    <w:rsid w:val="00173DE4"/>
    <w:rsid w:val="00173FC1"/>
    <w:rsid w:val="00174CA1"/>
    <w:rsid w:val="0018272B"/>
    <w:rsid w:val="00186D0E"/>
    <w:rsid w:val="00191A1B"/>
    <w:rsid w:val="00192877"/>
    <w:rsid w:val="00194786"/>
    <w:rsid w:val="001955DE"/>
    <w:rsid w:val="001B2EA8"/>
    <w:rsid w:val="001C50BC"/>
    <w:rsid w:val="001C6557"/>
    <w:rsid w:val="001D4795"/>
    <w:rsid w:val="001D78F0"/>
    <w:rsid w:val="001E736C"/>
    <w:rsid w:val="001F4B6C"/>
    <w:rsid w:val="00201943"/>
    <w:rsid w:val="00205490"/>
    <w:rsid w:val="002069F1"/>
    <w:rsid w:val="002335A6"/>
    <w:rsid w:val="00236016"/>
    <w:rsid w:val="002420AF"/>
    <w:rsid w:val="00243344"/>
    <w:rsid w:val="00245891"/>
    <w:rsid w:val="00251345"/>
    <w:rsid w:val="00255F47"/>
    <w:rsid w:val="00263BE7"/>
    <w:rsid w:val="0026540B"/>
    <w:rsid w:val="002741FC"/>
    <w:rsid w:val="00275778"/>
    <w:rsid w:val="0028621F"/>
    <w:rsid w:val="002934EC"/>
    <w:rsid w:val="002B295A"/>
    <w:rsid w:val="002B3F54"/>
    <w:rsid w:val="002B466C"/>
    <w:rsid w:val="002C1CB3"/>
    <w:rsid w:val="002D0B21"/>
    <w:rsid w:val="002D6361"/>
    <w:rsid w:val="002D6A69"/>
    <w:rsid w:val="002E1C9E"/>
    <w:rsid w:val="002E7582"/>
    <w:rsid w:val="002F43C8"/>
    <w:rsid w:val="002F6C7E"/>
    <w:rsid w:val="00305E17"/>
    <w:rsid w:val="00306570"/>
    <w:rsid w:val="003066A0"/>
    <w:rsid w:val="003136E7"/>
    <w:rsid w:val="00315F2A"/>
    <w:rsid w:val="00324D00"/>
    <w:rsid w:val="003307A5"/>
    <w:rsid w:val="00334E06"/>
    <w:rsid w:val="00337CC5"/>
    <w:rsid w:val="00340F23"/>
    <w:rsid w:val="00341F71"/>
    <w:rsid w:val="00354B52"/>
    <w:rsid w:val="00397652"/>
    <w:rsid w:val="003A1F7B"/>
    <w:rsid w:val="003A41C8"/>
    <w:rsid w:val="003A45A6"/>
    <w:rsid w:val="003A5267"/>
    <w:rsid w:val="003B0620"/>
    <w:rsid w:val="003C1B9D"/>
    <w:rsid w:val="003D08FD"/>
    <w:rsid w:val="003D35A5"/>
    <w:rsid w:val="003D48AE"/>
    <w:rsid w:val="003E04E4"/>
    <w:rsid w:val="003E2CB2"/>
    <w:rsid w:val="003E7A28"/>
    <w:rsid w:val="00400573"/>
    <w:rsid w:val="004104F8"/>
    <w:rsid w:val="00410EE2"/>
    <w:rsid w:val="004157D0"/>
    <w:rsid w:val="004159D6"/>
    <w:rsid w:val="00417B42"/>
    <w:rsid w:val="00427372"/>
    <w:rsid w:val="00457CA1"/>
    <w:rsid w:val="00461C71"/>
    <w:rsid w:val="00482C04"/>
    <w:rsid w:val="00484396"/>
    <w:rsid w:val="00485273"/>
    <w:rsid w:val="004875A7"/>
    <w:rsid w:val="004A70C0"/>
    <w:rsid w:val="004B45F3"/>
    <w:rsid w:val="004C0415"/>
    <w:rsid w:val="004C0621"/>
    <w:rsid w:val="004C26FB"/>
    <w:rsid w:val="004C42B6"/>
    <w:rsid w:val="004C5DA7"/>
    <w:rsid w:val="004E11B0"/>
    <w:rsid w:val="004E7301"/>
    <w:rsid w:val="004E742F"/>
    <w:rsid w:val="005002F4"/>
    <w:rsid w:val="005019B8"/>
    <w:rsid w:val="0051034C"/>
    <w:rsid w:val="00511C8B"/>
    <w:rsid w:val="0051416D"/>
    <w:rsid w:val="00515053"/>
    <w:rsid w:val="005208AD"/>
    <w:rsid w:val="00530923"/>
    <w:rsid w:val="00532BC9"/>
    <w:rsid w:val="00532CAD"/>
    <w:rsid w:val="0054256D"/>
    <w:rsid w:val="00545C36"/>
    <w:rsid w:val="005462A3"/>
    <w:rsid w:val="005638BD"/>
    <w:rsid w:val="00564373"/>
    <w:rsid w:val="00566232"/>
    <w:rsid w:val="00572B19"/>
    <w:rsid w:val="005844F4"/>
    <w:rsid w:val="00584A52"/>
    <w:rsid w:val="0059329D"/>
    <w:rsid w:val="005945D8"/>
    <w:rsid w:val="00595707"/>
    <w:rsid w:val="005A18C4"/>
    <w:rsid w:val="005B1CEE"/>
    <w:rsid w:val="005C5AB0"/>
    <w:rsid w:val="005D336C"/>
    <w:rsid w:val="005D4CE2"/>
    <w:rsid w:val="005E1258"/>
    <w:rsid w:val="005E14F6"/>
    <w:rsid w:val="005E14FE"/>
    <w:rsid w:val="005E6576"/>
    <w:rsid w:val="005E6EBA"/>
    <w:rsid w:val="005F54CA"/>
    <w:rsid w:val="006131D1"/>
    <w:rsid w:val="00616690"/>
    <w:rsid w:val="00620D5F"/>
    <w:rsid w:val="006271B9"/>
    <w:rsid w:val="006311F6"/>
    <w:rsid w:val="006330F0"/>
    <w:rsid w:val="00637E88"/>
    <w:rsid w:val="0064085E"/>
    <w:rsid w:val="0064522E"/>
    <w:rsid w:val="00654734"/>
    <w:rsid w:val="006558AF"/>
    <w:rsid w:val="00656FF0"/>
    <w:rsid w:val="00665F35"/>
    <w:rsid w:val="00671893"/>
    <w:rsid w:val="00673CA3"/>
    <w:rsid w:val="00677263"/>
    <w:rsid w:val="006847A4"/>
    <w:rsid w:val="00685DC7"/>
    <w:rsid w:val="0068789F"/>
    <w:rsid w:val="00692510"/>
    <w:rsid w:val="00692791"/>
    <w:rsid w:val="006A0A6F"/>
    <w:rsid w:val="006A17B1"/>
    <w:rsid w:val="006A6565"/>
    <w:rsid w:val="006B40E4"/>
    <w:rsid w:val="006B6D6F"/>
    <w:rsid w:val="006C4305"/>
    <w:rsid w:val="006C6313"/>
    <w:rsid w:val="006C7DC1"/>
    <w:rsid w:val="006D4D7A"/>
    <w:rsid w:val="006D73B5"/>
    <w:rsid w:val="006F1AE1"/>
    <w:rsid w:val="006F268D"/>
    <w:rsid w:val="006F2CFC"/>
    <w:rsid w:val="006F5C85"/>
    <w:rsid w:val="007036AC"/>
    <w:rsid w:val="00705630"/>
    <w:rsid w:val="007102D1"/>
    <w:rsid w:val="00712CB6"/>
    <w:rsid w:val="007165E4"/>
    <w:rsid w:val="00716A92"/>
    <w:rsid w:val="00724A8B"/>
    <w:rsid w:val="00737C0D"/>
    <w:rsid w:val="007444E2"/>
    <w:rsid w:val="00745995"/>
    <w:rsid w:val="0074684C"/>
    <w:rsid w:val="007517D4"/>
    <w:rsid w:val="00756B14"/>
    <w:rsid w:val="0075763D"/>
    <w:rsid w:val="00762F35"/>
    <w:rsid w:val="00765075"/>
    <w:rsid w:val="007762F5"/>
    <w:rsid w:val="00794D19"/>
    <w:rsid w:val="00794EEC"/>
    <w:rsid w:val="007A1D9C"/>
    <w:rsid w:val="007A2A64"/>
    <w:rsid w:val="007B1124"/>
    <w:rsid w:val="007B268B"/>
    <w:rsid w:val="007B3F26"/>
    <w:rsid w:val="007B5379"/>
    <w:rsid w:val="007C045F"/>
    <w:rsid w:val="007C42A6"/>
    <w:rsid w:val="007C46E9"/>
    <w:rsid w:val="007C5041"/>
    <w:rsid w:val="007C5A05"/>
    <w:rsid w:val="007C6BA3"/>
    <w:rsid w:val="007D5CA0"/>
    <w:rsid w:val="007E333B"/>
    <w:rsid w:val="007E6D04"/>
    <w:rsid w:val="007E7426"/>
    <w:rsid w:val="007F0C97"/>
    <w:rsid w:val="007F2563"/>
    <w:rsid w:val="007F2670"/>
    <w:rsid w:val="007F3CC7"/>
    <w:rsid w:val="007F4FEF"/>
    <w:rsid w:val="007F6601"/>
    <w:rsid w:val="007F686A"/>
    <w:rsid w:val="007F6E1C"/>
    <w:rsid w:val="0080213B"/>
    <w:rsid w:val="00803ED6"/>
    <w:rsid w:val="008139A3"/>
    <w:rsid w:val="00817295"/>
    <w:rsid w:val="008263CF"/>
    <w:rsid w:val="00826F2E"/>
    <w:rsid w:val="0082706F"/>
    <w:rsid w:val="008274FC"/>
    <w:rsid w:val="00833008"/>
    <w:rsid w:val="00841E46"/>
    <w:rsid w:val="00851430"/>
    <w:rsid w:val="008604D0"/>
    <w:rsid w:val="00867BCD"/>
    <w:rsid w:val="00876640"/>
    <w:rsid w:val="00883606"/>
    <w:rsid w:val="00891C6C"/>
    <w:rsid w:val="00895DF9"/>
    <w:rsid w:val="00897296"/>
    <w:rsid w:val="008973DF"/>
    <w:rsid w:val="008A441A"/>
    <w:rsid w:val="008A631D"/>
    <w:rsid w:val="008B181D"/>
    <w:rsid w:val="008B51D8"/>
    <w:rsid w:val="008C0495"/>
    <w:rsid w:val="008C5651"/>
    <w:rsid w:val="008D2000"/>
    <w:rsid w:val="008D264C"/>
    <w:rsid w:val="008D2E7B"/>
    <w:rsid w:val="008E22BE"/>
    <w:rsid w:val="008E258D"/>
    <w:rsid w:val="008E3369"/>
    <w:rsid w:val="008E3902"/>
    <w:rsid w:val="008E4A80"/>
    <w:rsid w:val="008E6921"/>
    <w:rsid w:val="008E7EC3"/>
    <w:rsid w:val="008F15CE"/>
    <w:rsid w:val="008F3AA8"/>
    <w:rsid w:val="008F5D0B"/>
    <w:rsid w:val="009075AD"/>
    <w:rsid w:val="00911244"/>
    <w:rsid w:val="00913E7A"/>
    <w:rsid w:val="00926DEC"/>
    <w:rsid w:val="009345F9"/>
    <w:rsid w:val="00934A04"/>
    <w:rsid w:val="00951A56"/>
    <w:rsid w:val="00954070"/>
    <w:rsid w:val="00970B82"/>
    <w:rsid w:val="00974826"/>
    <w:rsid w:val="009761FD"/>
    <w:rsid w:val="00985132"/>
    <w:rsid w:val="0099142E"/>
    <w:rsid w:val="009A7460"/>
    <w:rsid w:val="009B0ED5"/>
    <w:rsid w:val="009C0311"/>
    <w:rsid w:val="009D4A71"/>
    <w:rsid w:val="009E4393"/>
    <w:rsid w:val="009F09E5"/>
    <w:rsid w:val="009F23BE"/>
    <w:rsid w:val="00A005ED"/>
    <w:rsid w:val="00A04DCE"/>
    <w:rsid w:val="00A0777B"/>
    <w:rsid w:val="00A11194"/>
    <w:rsid w:val="00A12056"/>
    <w:rsid w:val="00A14741"/>
    <w:rsid w:val="00A17D94"/>
    <w:rsid w:val="00A21FAC"/>
    <w:rsid w:val="00A24A2F"/>
    <w:rsid w:val="00A26B91"/>
    <w:rsid w:val="00A56350"/>
    <w:rsid w:val="00A61E1D"/>
    <w:rsid w:val="00A67CDD"/>
    <w:rsid w:val="00A67FA2"/>
    <w:rsid w:val="00A74077"/>
    <w:rsid w:val="00A741E9"/>
    <w:rsid w:val="00A83134"/>
    <w:rsid w:val="00A8750D"/>
    <w:rsid w:val="00A9042E"/>
    <w:rsid w:val="00A908ED"/>
    <w:rsid w:val="00A929F5"/>
    <w:rsid w:val="00A954E0"/>
    <w:rsid w:val="00A97072"/>
    <w:rsid w:val="00AA1595"/>
    <w:rsid w:val="00AB1924"/>
    <w:rsid w:val="00AC1BDA"/>
    <w:rsid w:val="00AC59A0"/>
    <w:rsid w:val="00AC65F7"/>
    <w:rsid w:val="00AC6A1E"/>
    <w:rsid w:val="00AC750B"/>
    <w:rsid w:val="00AD01FD"/>
    <w:rsid w:val="00AE4BDF"/>
    <w:rsid w:val="00AE6D23"/>
    <w:rsid w:val="00AE7E9B"/>
    <w:rsid w:val="00AF7C35"/>
    <w:rsid w:val="00B174BD"/>
    <w:rsid w:val="00B21210"/>
    <w:rsid w:val="00B26147"/>
    <w:rsid w:val="00B279DF"/>
    <w:rsid w:val="00B305BE"/>
    <w:rsid w:val="00B56FB2"/>
    <w:rsid w:val="00B65936"/>
    <w:rsid w:val="00B72445"/>
    <w:rsid w:val="00B86EDA"/>
    <w:rsid w:val="00B91E28"/>
    <w:rsid w:val="00B95F7A"/>
    <w:rsid w:val="00BA3943"/>
    <w:rsid w:val="00BA5784"/>
    <w:rsid w:val="00BB1FBE"/>
    <w:rsid w:val="00BB7CFF"/>
    <w:rsid w:val="00BC0BE6"/>
    <w:rsid w:val="00BC793A"/>
    <w:rsid w:val="00BD55D3"/>
    <w:rsid w:val="00BD6BB9"/>
    <w:rsid w:val="00BE0541"/>
    <w:rsid w:val="00BE39EA"/>
    <w:rsid w:val="00BF17F1"/>
    <w:rsid w:val="00BF693E"/>
    <w:rsid w:val="00C12C1C"/>
    <w:rsid w:val="00C131EE"/>
    <w:rsid w:val="00C13CDA"/>
    <w:rsid w:val="00C16B40"/>
    <w:rsid w:val="00C17A9C"/>
    <w:rsid w:val="00C20F77"/>
    <w:rsid w:val="00C34324"/>
    <w:rsid w:val="00C34415"/>
    <w:rsid w:val="00C430E5"/>
    <w:rsid w:val="00C50D7F"/>
    <w:rsid w:val="00C574D4"/>
    <w:rsid w:val="00C60F4B"/>
    <w:rsid w:val="00C64F57"/>
    <w:rsid w:val="00C66256"/>
    <w:rsid w:val="00C67695"/>
    <w:rsid w:val="00C76D81"/>
    <w:rsid w:val="00C812B3"/>
    <w:rsid w:val="00C81FBE"/>
    <w:rsid w:val="00C82B32"/>
    <w:rsid w:val="00C8711D"/>
    <w:rsid w:val="00C9653C"/>
    <w:rsid w:val="00CA0733"/>
    <w:rsid w:val="00CA42A3"/>
    <w:rsid w:val="00CA6814"/>
    <w:rsid w:val="00CB5E87"/>
    <w:rsid w:val="00CC1623"/>
    <w:rsid w:val="00CC3A4A"/>
    <w:rsid w:val="00CC3E82"/>
    <w:rsid w:val="00CD5737"/>
    <w:rsid w:val="00CD79FC"/>
    <w:rsid w:val="00CE3C7C"/>
    <w:rsid w:val="00CF14C2"/>
    <w:rsid w:val="00CF61FD"/>
    <w:rsid w:val="00CF7841"/>
    <w:rsid w:val="00D00C3C"/>
    <w:rsid w:val="00D1046C"/>
    <w:rsid w:val="00D22B41"/>
    <w:rsid w:val="00D24564"/>
    <w:rsid w:val="00D26196"/>
    <w:rsid w:val="00D305CE"/>
    <w:rsid w:val="00D311C7"/>
    <w:rsid w:val="00D31F0C"/>
    <w:rsid w:val="00D321F3"/>
    <w:rsid w:val="00D51D92"/>
    <w:rsid w:val="00D51F88"/>
    <w:rsid w:val="00D52C79"/>
    <w:rsid w:val="00D551EF"/>
    <w:rsid w:val="00D57D8C"/>
    <w:rsid w:val="00D61B9D"/>
    <w:rsid w:val="00D730C7"/>
    <w:rsid w:val="00D76F93"/>
    <w:rsid w:val="00D801A2"/>
    <w:rsid w:val="00D90452"/>
    <w:rsid w:val="00DC04DE"/>
    <w:rsid w:val="00DC07B6"/>
    <w:rsid w:val="00DC276F"/>
    <w:rsid w:val="00DC487A"/>
    <w:rsid w:val="00DC593C"/>
    <w:rsid w:val="00DC7953"/>
    <w:rsid w:val="00DD2699"/>
    <w:rsid w:val="00DE02FA"/>
    <w:rsid w:val="00DE36D8"/>
    <w:rsid w:val="00DE5723"/>
    <w:rsid w:val="00DF49B2"/>
    <w:rsid w:val="00DF590F"/>
    <w:rsid w:val="00E0012F"/>
    <w:rsid w:val="00E005B8"/>
    <w:rsid w:val="00E005D4"/>
    <w:rsid w:val="00E0073F"/>
    <w:rsid w:val="00E051C8"/>
    <w:rsid w:val="00E05C59"/>
    <w:rsid w:val="00E16E9C"/>
    <w:rsid w:val="00E20409"/>
    <w:rsid w:val="00E32F32"/>
    <w:rsid w:val="00E33531"/>
    <w:rsid w:val="00E36FC3"/>
    <w:rsid w:val="00E42C6D"/>
    <w:rsid w:val="00E43D46"/>
    <w:rsid w:val="00E43EF4"/>
    <w:rsid w:val="00E45335"/>
    <w:rsid w:val="00E46CCE"/>
    <w:rsid w:val="00E47825"/>
    <w:rsid w:val="00E52036"/>
    <w:rsid w:val="00E55824"/>
    <w:rsid w:val="00E57931"/>
    <w:rsid w:val="00E5796A"/>
    <w:rsid w:val="00E61491"/>
    <w:rsid w:val="00E621DB"/>
    <w:rsid w:val="00E62A01"/>
    <w:rsid w:val="00E657D7"/>
    <w:rsid w:val="00E702DF"/>
    <w:rsid w:val="00E758DB"/>
    <w:rsid w:val="00E7716C"/>
    <w:rsid w:val="00E819FA"/>
    <w:rsid w:val="00E876F4"/>
    <w:rsid w:val="00E9104B"/>
    <w:rsid w:val="00E92446"/>
    <w:rsid w:val="00E93C1F"/>
    <w:rsid w:val="00E95E9B"/>
    <w:rsid w:val="00EA0D11"/>
    <w:rsid w:val="00EB0309"/>
    <w:rsid w:val="00EB15F8"/>
    <w:rsid w:val="00EB50CF"/>
    <w:rsid w:val="00EC2F70"/>
    <w:rsid w:val="00EE0C72"/>
    <w:rsid w:val="00EE2911"/>
    <w:rsid w:val="00EE69CE"/>
    <w:rsid w:val="00EF416E"/>
    <w:rsid w:val="00EF4D77"/>
    <w:rsid w:val="00F04269"/>
    <w:rsid w:val="00F05491"/>
    <w:rsid w:val="00F054A0"/>
    <w:rsid w:val="00F10424"/>
    <w:rsid w:val="00F10E9D"/>
    <w:rsid w:val="00F13AE9"/>
    <w:rsid w:val="00F14DC5"/>
    <w:rsid w:val="00F23D97"/>
    <w:rsid w:val="00F27164"/>
    <w:rsid w:val="00F325BB"/>
    <w:rsid w:val="00F335E4"/>
    <w:rsid w:val="00F4054E"/>
    <w:rsid w:val="00F423D4"/>
    <w:rsid w:val="00F446F9"/>
    <w:rsid w:val="00F50350"/>
    <w:rsid w:val="00F52D31"/>
    <w:rsid w:val="00F62323"/>
    <w:rsid w:val="00F6434B"/>
    <w:rsid w:val="00F64EC1"/>
    <w:rsid w:val="00F74454"/>
    <w:rsid w:val="00F90B10"/>
    <w:rsid w:val="00F9176A"/>
    <w:rsid w:val="00FA325A"/>
    <w:rsid w:val="00FA4CA1"/>
    <w:rsid w:val="00FB27BB"/>
    <w:rsid w:val="00FB4346"/>
    <w:rsid w:val="00FB743A"/>
    <w:rsid w:val="00FC25AE"/>
    <w:rsid w:val="00FC5C2A"/>
    <w:rsid w:val="00FC72DD"/>
    <w:rsid w:val="00FD00F9"/>
    <w:rsid w:val="00FD1D2C"/>
    <w:rsid w:val="00FD2F05"/>
    <w:rsid w:val="00FD71AB"/>
    <w:rsid w:val="00FE65A9"/>
    <w:rsid w:val="00FE7146"/>
    <w:rsid w:val="00FE770E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B7660"/>
  <w15:chartTrackingRefBased/>
  <w15:docId w15:val="{B2B37F47-849B-4187-9106-D218AAFF4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AC1B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1C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1CEE"/>
  </w:style>
  <w:style w:type="paragraph" w:styleId="Rodap">
    <w:name w:val="footer"/>
    <w:basedOn w:val="Normal"/>
    <w:link w:val="RodapChar"/>
    <w:uiPriority w:val="99"/>
    <w:unhideWhenUsed/>
    <w:rsid w:val="005B1C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1CEE"/>
  </w:style>
  <w:style w:type="paragraph" w:customStyle="1" w:styleId="Default">
    <w:name w:val="Default"/>
    <w:rsid w:val="00E621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F17F1"/>
    <w:pPr>
      <w:ind w:left="720"/>
      <w:contextualSpacing/>
    </w:pPr>
  </w:style>
  <w:style w:type="paragraph" w:customStyle="1" w:styleId="Standard">
    <w:name w:val="Standard"/>
    <w:rsid w:val="007D5CA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D5CA0"/>
    <w:pPr>
      <w:spacing w:after="120"/>
    </w:pPr>
  </w:style>
  <w:style w:type="table" w:styleId="Tabelacomgrade">
    <w:name w:val="Table Grid"/>
    <w:basedOn w:val="Tabelanormal"/>
    <w:uiPriority w:val="59"/>
    <w:rsid w:val="00B174BD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Contents">
    <w:name w:val="Table Contents"/>
    <w:basedOn w:val="Standard"/>
    <w:rsid w:val="00B174BD"/>
    <w:pPr>
      <w:suppressLineNumbers/>
    </w:pPr>
  </w:style>
  <w:style w:type="paragraph" w:styleId="Corpodetexto">
    <w:name w:val="Body Text"/>
    <w:basedOn w:val="Normal"/>
    <w:link w:val="CorpodetextoChar"/>
    <w:uiPriority w:val="1"/>
    <w:qFormat/>
    <w:rsid w:val="00E93C1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93C1F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C574D4"/>
    <w:pPr>
      <w:widowControl w:val="0"/>
      <w:autoSpaceDE w:val="0"/>
      <w:autoSpaceDN w:val="0"/>
      <w:spacing w:after="0" w:line="240" w:lineRule="auto"/>
      <w:jc w:val="center"/>
    </w:pPr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34"/>
    <w:rsid w:val="003D35A5"/>
  </w:style>
  <w:style w:type="paragraph" w:styleId="Corpodetexto3">
    <w:name w:val="Body Text 3"/>
    <w:basedOn w:val="Normal"/>
    <w:link w:val="Corpodetexto3Char"/>
    <w:uiPriority w:val="99"/>
    <w:semiHidden/>
    <w:unhideWhenUsed/>
    <w:rsid w:val="00152AB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52AB8"/>
    <w:rPr>
      <w:sz w:val="16"/>
      <w:szCs w:val="16"/>
    </w:rPr>
  </w:style>
  <w:style w:type="character" w:customStyle="1" w:styleId="fontstyle01">
    <w:name w:val="fontstyle01"/>
    <w:basedOn w:val="Fontepargpadro"/>
    <w:rsid w:val="004B45F3"/>
    <w:rPr>
      <w:rFonts w:ascii="CIDFont+F1" w:hAnsi="CIDFont+F1" w:hint="default"/>
      <w:b/>
      <w:bCs/>
      <w:i w:val="0"/>
      <w:iCs w:val="0"/>
      <w:color w:val="000000"/>
      <w:sz w:val="10"/>
      <w:szCs w:val="10"/>
    </w:rPr>
  </w:style>
  <w:style w:type="character" w:styleId="Hyperlink">
    <w:name w:val="Hyperlink"/>
    <w:uiPriority w:val="99"/>
    <w:unhideWhenUsed/>
    <w:rsid w:val="00EC2F70"/>
    <w:rPr>
      <w:color w:val="0563C1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AC1BD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Forte">
    <w:name w:val="Strong"/>
    <w:basedOn w:val="Fontepargpadro"/>
    <w:uiPriority w:val="22"/>
    <w:qFormat/>
    <w:rsid w:val="005D336C"/>
    <w:rPr>
      <w:b/>
      <w:bCs/>
    </w:rPr>
  </w:style>
  <w:style w:type="paragraph" w:customStyle="1" w:styleId="TTULOPRIMRIO">
    <w:name w:val="TÍTULO PRIMÁRIO"/>
    <w:basedOn w:val="Normal"/>
    <w:link w:val="TTULOPRIMRIOChar"/>
    <w:qFormat/>
    <w:rsid w:val="000B3F02"/>
    <w:pPr>
      <w:spacing w:after="0" w:line="36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TTULOSECUNDRIO">
    <w:name w:val="TÍTULO SECUNDÁRIO"/>
    <w:basedOn w:val="TTULOPRIMRIO"/>
    <w:link w:val="TTULOSECUNDRIOChar"/>
    <w:qFormat/>
    <w:rsid w:val="000B3F02"/>
    <w:rPr>
      <w:b w:val="0"/>
    </w:rPr>
  </w:style>
  <w:style w:type="character" w:customStyle="1" w:styleId="TTULOPRIMRIOChar">
    <w:name w:val="TÍTULO PRIMÁRIO Char"/>
    <w:basedOn w:val="Fontepargpadro"/>
    <w:link w:val="TTULOPRIMRIO"/>
    <w:rsid w:val="000B3F02"/>
    <w:rPr>
      <w:rFonts w:ascii="Arial" w:hAnsi="Arial" w:cs="Arial"/>
      <w:b/>
      <w:sz w:val="24"/>
      <w:szCs w:val="24"/>
    </w:rPr>
  </w:style>
  <w:style w:type="paragraph" w:customStyle="1" w:styleId="TTULOTERCIRIO">
    <w:name w:val="TÍTULO TERCIÁRIO"/>
    <w:basedOn w:val="TTULOSECUNDRIO"/>
    <w:link w:val="TTULOTERCIRIOChar"/>
    <w:qFormat/>
    <w:rsid w:val="000B3F02"/>
  </w:style>
  <w:style w:type="character" w:customStyle="1" w:styleId="TTULOSECUNDRIOChar">
    <w:name w:val="TÍTULO SECUNDÁRIO Char"/>
    <w:basedOn w:val="TTULOPRIMRIOChar"/>
    <w:link w:val="TTULOSECUNDRIO"/>
    <w:rsid w:val="000B3F02"/>
    <w:rPr>
      <w:rFonts w:ascii="Arial" w:hAnsi="Arial" w:cs="Arial"/>
      <w:b w:val="0"/>
      <w:sz w:val="24"/>
      <w:szCs w:val="24"/>
    </w:rPr>
  </w:style>
  <w:style w:type="character" w:customStyle="1" w:styleId="TTULOTERCIRIOChar">
    <w:name w:val="TÍTULO TERCIÁRIO Char"/>
    <w:basedOn w:val="TTULOSECUNDRIOChar"/>
    <w:link w:val="TTULOTERCIRIO"/>
    <w:rsid w:val="000B3F02"/>
    <w:rPr>
      <w:rFonts w:ascii="Arial" w:hAnsi="Arial"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feitura@esperancanova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52EAA-2DE6-41C8-AFC0-437787539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30</Pages>
  <Words>6693</Words>
  <Characters>36143</Characters>
  <Application>Microsoft Office Word</Application>
  <DocSecurity>0</DocSecurity>
  <Lines>301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CANDIDO</cp:lastModifiedBy>
  <cp:revision>27</cp:revision>
  <cp:lastPrinted>2024-04-24T17:54:00Z</cp:lastPrinted>
  <dcterms:created xsi:type="dcterms:W3CDTF">2024-08-06T16:21:00Z</dcterms:created>
  <dcterms:modified xsi:type="dcterms:W3CDTF">2025-06-04T13:30:00Z</dcterms:modified>
</cp:coreProperties>
</file>